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56" w:rsidRPr="00372D01" w:rsidRDefault="00A36CA2"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1. Introdução</w:t>
      </w:r>
    </w:p>
    <w:p w:rsidR="00A36CA2" w:rsidRPr="00372D01" w:rsidRDefault="00A36CA2"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ab/>
      </w:r>
      <w:r w:rsidR="00D50D44">
        <w:rPr>
          <w:rFonts w:ascii="Times New Roman" w:hAnsi="Times New Roman" w:cs="Times New Roman"/>
          <w:sz w:val="20"/>
          <w:szCs w:val="20"/>
        </w:rPr>
        <w:t xml:space="preserve">Foi realizado </w:t>
      </w:r>
      <w:r w:rsidR="00B93E6E">
        <w:rPr>
          <w:rFonts w:ascii="Times New Roman" w:hAnsi="Times New Roman" w:cs="Times New Roman"/>
          <w:sz w:val="20"/>
          <w:szCs w:val="20"/>
        </w:rPr>
        <w:t>um</w:t>
      </w:r>
      <w:r w:rsidR="00D50D44">
        <w:rPr>
          <w:rFonts w:ascii="Times New Roman" w:hAnsi="Times New Roman" w:cs="Times New Roman"/>
          <w:sz w:val="20"/>
          <w:szCs w:val="20"/>
        </w:rPr>
        <w:t xml:space="preserve"> estudo para avaliar a letalidade de diferentes doses, defini</w:t>
      </w:r>
      <w:r w:rsidR="00B93E6E">
        <w:rPr>
          <w:rFonts w:ascii="Times New Roman" w:hAnsi="Times New Roman" w:cs="Times New Roman"/>
          <w:sz w:val="20"/>
          <w:szCs w:val="20"/>
        </w:rPr>
        <w:t>das como o logaritmo na base 10</w:t>
      </w:r>
      <w:r w:rsidR="00D50D44">
        <w:rPr>
          <w:rFonts w:ascii="Times New Roman" w:hAnsi="Times New Roman" w:cs="Times New Roman"/>
          <w:sz w:val="20"/>
          <w:szCs w:val="20"/>
        </w:rPr>
        <w:t xml:space="preserve"> de di</w:t>
      </w:r>
      <w:r w:rsidR="007D7FB7">
        <w:rPr>
          <w:rFonts w:ascii="Times New Roman" w:hAnsi="Times New Roman" w:cs="Times New Roman"/>
          <w:sz w:val="20"/>
          <w:szCs w:val="20"/>
        </w:rPr>
        <w:t>s</w:t>
      </w:r>
      <w:r w:rsidR="00D50D44">
        <w:rPr>
          <w:rFonts w:ascii="Times New Roman" w:hAnsi="Times New Roman" w:cs="Times New Roman"/>
          <w:sz w:val="20"/>
          <w:szCs w:val="20"/>
        </w:rPr>
        <w:t>sulfeto de carbono gasoso (</w:t>
      </w:r>
      <w:r w:rsidR="00D50D44" w:rsidRPr="00D50D44">
        <w:rPr>
          <w:rFonts w:ascii="Times New Roman" w:hAnsi="Times New Roman" w:cs="Times New Roman"/>
          <w:sz w:val="20"/>
          <w:szCs w:val="20"/>
        </w:rPr>
        <w:t>CS</w:t>
      </w:r>
      <w:r w:rsidR="00D50D44">
        <w:rPr>
          <w:rFonts w:ascii="Times New Roman" w:hAnsi="Times New Roman" w:cs="Times New Roman"/>
          <w:sz w:val="20"/>
          <w:szCs w:val="20"/>
          <w:vertAlign w:val="subscript"/>
        </w:rPr>
        <w:t>2</w:t>
      </w:r>
      <w:r w:rsidR="00D50D44">
        <w:rPr>
          <w:rFonts w:ascii="Times New Roman" w:hAnsi="Times New Roman" w:cs="Times New Roman"/>
          <w:sz w:val="20"/>
          <w:szCs w:val="20"/>
        </w:rPr>
        <w:t>)</w:t>
      </w:r>
      <w:r w:rsidR="00B93E6E">
        <w:rPr>
          <w:rFonts w:ascii="Times New Roman" w:hAnsi="Times New Roman" w:cs="Times New Roman"/>
          <w:sz w:val="20"/>
          <w:szCs w:val="20"/>
        </w:rPr>
        <w:t>,</w:t>
      </w:r>
      <w:r w:rsidR="00D50D44">
        <w:rPr>
          <w:rFonts w:ascii="Times New Roman" w:hAnsi="Times New Roman" w:cs="Times New Roman"/>
          <w:sz w:val="20"/>
          <w:szCs w:val="20"/>
        </w:rPr>
        <w:t xml:space="preserve"> em besouros adultos de uma determinada espécie. </w:t>
      </w:r>
      <w:r w:rsidR="00EE018E">
        <w:rPr>
          <w:rFonts w:ascii="Times New Roman" w:hAnsi="Times New Roman" w:cs="Times New Roman"/>
          <w:sz w:val="20"/>
          <w:szCs w:val="20"/>
        </w:rPr>
        <w:t>Oito g</w:t>
      </w:r>
      <w:r w:rsidR="00D50D44">
        <w:rPr>
          <w:rFonts w:ascii="Times New Roman" w:hAnsi="Times New Roman" w:cs="Times New Roman"/>
          <w:sz w:val="20"/>
          <w:szCs w:val="20"/>
        </w:rPr>
        <w:t>rupos desses besouros, com diferentes quantidades deles, foram expostos a diferentes doses e contabilizou-se a quantidade de besouros mortos, dentro de cada grupo.</w:t>
      </w:r>
      <w:r w:rsidR="00EE018E">
        <w:rPr>
          <w:rFonts w:ascii="Times New Roman" w:hAnsi="Times New Roman" w:cs="Times New Roman"/>
          <w:sz w:val="20"/>
          <w:szCs w:val="20"/>
        </w:rPr>
        <w:t xml:space="preserve"> </w:t>
      </w:r>
      <w:r w:rsidR="00D50D44">
        <w:rPr>
          <w:rFonts w:ascii="Times New Roman" w:hAnsi="Times New Roman" w:cs="Times New Roman"/>
          <w:sz w:val="20"/>
          <w:szCs w:val="20"/>
        </w:rPr>
        <w:t xml:space="preserve"> Os </w:t>
      </w:r>
      <w:r w:rsidR="00EE018E">
        <w:rPr>
          <w:rFonts w:ascii="Times New Roman" w:hAnsi="Times New Roman" w:cs="Times New Roman"/>
          <w:sz w:val="20"/>
          <w:szCs w:val="20"/>
        </w:rPr>
        <w:t>dados se encontram no A</w:t>
      </w:r>
      <w:r w:rsidR="00D50D44">
        <w:rPr>
          <w:rFonts w:ascii="Times New Roman" w:hAnsi="Times New Roman" w:cs="Times New Roman"/>
          <w:sz w:val="20"/>
          <w:szCs w:val="20"/>
        </w:rPr>
        <w:t>pêndice</w:t>
      </w:r>
      <w:r w:rsidR="00F92E97">
        <w:rPr>
          <w:rFonts w:ascii="Times New Roman" w:hAnsi="Times New Roman" w:cs="Times New Roman"/>
          <w:sz w:val="20"/>
          <w:szCs w:val="20"/>
        </w:rPr>
        <w:t xml:space="preserve"> (Tabela A1)</w:t>
      </w:r>
      <w:r w:rsidR="00D50D44">
        <w:rPr>
          <w:rFonts w:ascii="Times New Roman" w:hAnsi="Times New Roman" w:cs="Times New Roman"/>
          <w:sz w:val="20"/>
          <w:szCs w:val="20"/>
        </w:rPr>
        <w:t xml:space="preserve"> e maiores detalhes podem ser encontrados em Bliss (1935). Assim, o objetivo é </w:t>
      </w:r>
      <w:r w:rsidR="00F92E97">
        <w:rPr>
          <w:rFonts w:ascii="Times New Roman" w:hAnsi="Times New Roman" w:cs="Times New Roman"/>
          <w:sz w:val="20"/>
          <w:szCs w:val="20"/>
        </w:rPr>
        <w:t xml:space="preserve">analisar como o aumento nas doses ministradas influencia na </w:t>
      </w:r>
      <w:r w:rsidR="00D50D44">
        <w:rPr>
          <w:rFonts w:ascii="Times New Roman" w:hAnsi="Times New Roman" w:cs="Times New Roman"/>
          <w:sz w:val="20"/>
          <w:szCs w:val="20"/>
        </w:rPr>
        <w:t>proporção de insetos</w:t>
      </w:r>
      <w:r w:rsidR="00F92E97">
        <w:rPr>
          <w:rFonts w:ascii="Times New Roman" w:hAnsi="Times New Roman" w:cs="Times New Roman"/>
          <w:sz w:val="20"/>
          <w:szCs w:val="20"/>
        </w:rPr>
        <w:t xml:space="preserve"> mortos</w:t>
      </w:r>
      <w:r w:rsidR="00D50D44">
        <w:rPr>
          <w:rFonts w:ascii="Times New Roman" w:hAnsi="Times New Roman" w:cs="Times New Roman"/>
          <w:sz w:val="20"/>
          <w:szCs w:val="20"/>
        </w:rPr>
        <w:t xml:space="preserve">. </w:t>
      </w:r>
      <w:r w:rsidR="00243D10" w:rsidRPr="00372D01">
        <w:rPr>
          <w:rFonts w:ascii="Times New Roman" w:hAnsi="Times New Roman" w:cs="Times New Roman"/>
          <w:sz w:val="20"/>
          <w:szCs w:val="20"/>
        </w:rPr>
        <w:t xml:space="preserve"> Na próxima seção apresentaremos a análise descritiva.</w:t>
      </w:r>
    </w:p>
    <w:p w:rsidR="00243D10" w:rsidRPr="00372D01" w:rsidRDefault="00243D10" w:rsidP="007C1283">
      <w:pPr>
        <w:spacing w:line="480" w:lineRule="auto"/>
        <w:jc w:val="both"/>
        <w:rPr>
          <w:rFonts w:ascii="Times New Roman" w:hAnsi="Times New Roman" w:cs="Times New Roman"/>
          <w:sz w:val="20"/>
          <w:szCs w:val="20"/>
        </w:rPr>
      </w:pPr>
    </w:p>
    <w:p w:rsidR="00A36CA2" w:rsidRPr="00372D01" w:rsidRDefault="00A36CA2"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 xml:space="preserve">2. Análise descritiva </w:t>
      </w:r>
    </w:p>
    <w:p w:rsidR="007C1283" w:rsidRDefault="00A36CA2" w:rsidP="00EE018E">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ab/>
      </w:r>
      <w:r w:rsidR="00EE018E">
        <w:rPr>
          <w:rFonts w:ascii="Times New Roman" w:hAnsi="Times New Roman" w:cs="Times New Roman"/>
          <w:sz w:val="20"/>
          <w:szCs w:val="20"/>
        </w:rPr>
        <w:t xml:space="preserve">Na Figura 1 temos a proporção de besouros mortos em função de cada uma das doses. Podemos notar um crescimento </w:t>
      </w:r>
      <w:r w:rsidR="007479F8">
        <w:rPr>
          <w:rFonts w:ascii="Times New Roman" w:hAnsi="Times New Roman" w:cs="Times New Roman"/>
          <w:sz w:val="20"/>
          <w:szCs w:val="20"/>
        </w:rPr>
        <w:t>não linear</w:t>
      </w:r>
      <w:r w:rsidR="00EE018E">
        <w:rPr>
          <w:rFonts w:ascii="Times New Roman" w:hAnsi="Times New Roman" w:cs="Times New Roman"/>
          <w:sz w:val="20"/>
          <w:szCs w:val="20"/>
        </w:rPr>
        <w:t xml:space="preserve"> da proporção de insetos, em função da dose. Notamos também que a proporção de besouros mortos tende a se estabilizar, próximo ao valor um, após a dose de 1,8839.</w:t>
      </w:r>
    </w:p>
    <w:p w:rsidR="00EE018E" w:rsidRPr="00372D01" w:rsidRDefault="00EE018E" w:rsidP="00EE018E">
      <w:pPr>
        <w:spacing w:line="480" w:lineRule="auto"/>
        <w:jc w:val="both"/>
        <w:rPr>
          <w:rFonts w:ascii="Times New Roman" w:hAnsi="Times New Roman" w:cs="Times New Roman"/>
          <w:sz w:val="20"/>
          <w:szCs w:val="20"/>
        </w:rPr>
      </w:pPr>
      <w:r w:rsidRPr="00EE018E">
        <w:rPr>
          <w:noProof/>
          <w:lang w:eastAsia="pt-BR"/>
        </w:rPr>
        <w:lastRenderedPageBreak/>
        <w:drawing>
          <wp:inline distT="0" distB="0" distL="0" distR="0" wp14:anchorId="369E1651" wp14:editId="69CAF0D9">
            <wp:extent cx="4320540" cy="205907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20540" cy="2059076"/>
                    </a:xfrm>
                    <a:prstGeom prst="rect">
                      <a:avLst/>
                    </a:prstGeom>
                  </pic:spPr>
                </pic:pic>
              </a:graphicData>
            </a:graphic>
          </wp:inline>
        </w:drawing>
      </w:r>
    </w:p>
    <w:p w:rsidR="0029004C" w:rsidRPr="00EE018E" w:rsidRDefault="0029004C"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 xml:space="preserve">Figura 1: </w:t>
      </w:r>
      <w:r w:rsidR="00807990">
        <w:rPr>
          <w:rFonts w:ascii="Times New Roman" w:hAnsi="Times New Roman" w:cs="Times New Roman"/>
          <w:sz w:val="20"/>
          <w:szCs w:val="20"/>
        </w:rPr>
        <w:t>Proporções</w:t>
      </w:r>
      <w:r w:rsidR="00EE018E">
        <w:rPr>
          <w:rFonts w:ascii="Times New Roman" w:hAnsi="Times New Roman" w:cs="Times New Roman"/>
          <w:sz w:val="20"/>
          <w:szCs w:val="20"/>
        </w:rPr>
        <w:t xml:space="preserve"> de besouros mortos em função da dose (log</w:t>
      </w:r>
      <w:r w:rsidR="00EE018E">
        <w:rPr>
          <w:rFonts w:ascii="Times New Roman" w:hAnsi="Times New Roman" w:cs="Times New Roman"/>
          <w:sz w:val="20"/>
          <w:szCs w:val="20"/>
          <w:vertAlign w:val="subscript"/>
        </w:rPr>
        <w:t>10</w:t>
      </w:r>
      <w:r w:rsidR="00EE018E">
        <w:rPr>
          <w:rFonts w:ascii="Times New Roman" w:hAnsi="Times New Roman" w:cs="Times New Roman"/>
          <w:sz w:val="20"/>
          <w:szCs w:val="20"/>
        </w:rPr>
        <w:t>CS</w:t>
      </w:r>
      <w:r w:rsidR="00EE018E">
        <w:rPr>
          <w:rFonts w:ascii="Times New Roman" w:hAnsi="Times New Roman" w:cs="Times New Roman"/>
          <w:sz w:val="20"/>
          <w:szCs w:val="20"/>
          <w:vertAlign w:val="subscript"/>
        </w:rPr>
        <w:t>2</w:t>
      </w:r>
      <w:r w:rsidR="00EE018E">
        <w:rPr>
          <w:rFonts w:ascii="Times New Roman" w:hAnsi="Times New Roman" w:cs="Times New Roman"/>
          <w:sz w:val="20"/>
          <w:szCs w:val="20"/>
        </w:rPr>
        <w:t>)</w:t>
      </w:r>
    </w:p>
    <w:p w:rsidR="0029004C" w:rsidRPr="00372D01" w:rsidRDefault="0029004C"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3. Análise Inferencial</w:t>
      </w:r>
    </w:p>
    <w:p w:rsidR="007C1283" w:rsidRPr="00372D01" w:rsidRDefault="00982971"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ab/>
      </w:r>
      <w:r w:rsidR="007C1283" w:rsidRPr="00372D01">
        <w:rPr>
          <w:rFonts w:ascii="Times New Roman" w:hAnsi="Times New Roman" w:cs="Times New Roman"/>
          <w:sz w:val="20"/>
          <w:szCs w:val="20"/>
        </w:rPr>
        <w:t>De acord</w:t>
      </w:r>
      <w:r w:rsidR="00243D10" w:rsidRPr="00372D01">
        <w:rPr>
          <w:rFonts w:ascii="Times New Roman" w:hAnsi="Times New Roman" w:cs="Times New Roman"/>
          <w:sz w:val="20"/>
          <w:szCs w:val="20"/>
        </w:rPr>
        <w:t>o com a natureza do experimento</w:t>
      </w:r>
      <w:r w:rsidR="003B75FD" w:rsidRPr="00372D01">
        <w:rPr>
          <w:rFonts w:ascii="Times New Roman" w:hAnsi="Times New Roman" w:cs="Times New Roman"/>
          <w:sz w:val="20"/>
          <w:szCs w:val="20"/>
        </w:rPr>
        <w:t>,</w:t>
      </w:r>
      <w:r w:rsidR="007C1283" w:rsidRPr="00372D01">
        <w:rPr>
          <w:rFonts w:ascii="Times New Roman" w:hAnsi="Times New Roman" w:cs="Times New Roman"/>
          <w:sz w:val="20"/>
          <w:szCs w:val="20"/>
        </w:rPr>
        <w:t xml:space="preserve"> </w:t>
      </w:r>
      <w:r w:rsidR="0018124E" w:rsidRPr="00372D01">
        <w:rPr>
          <w:rFonts w:ascii="Times New Roman" w:hAnsi="Times New Roman" w:cs="Times New Roman"/>
          <w:sz w:val="20"/>
          <w:szCs w:val="20"/>
        </w:rPr>
        <w:t>os objetivos em questão e devido aos resultados da análise descritiva</w:t>
      </w:r>
      <w:r w:rsidR="0018124E">
        <w:rPr>
          <w:rFonts w:ascii="Times New Roman" w:hAnsi="Times New Roman" w:cs="Times New Roman"/>
          <w:sz w:val="20"/>
          <w:szCs w:val="20"/>
        </w:rPr>
        <w:t>, vamos</w:t>
      </w:r>
      <w:r w:rsidR="0018124E" w:rsidRPr="00372D01">
        <w:rPr>
          <w:rFonts w:ascii="Times New Roman" w:hAnsi="Times New Roman" w:cs="Times New Roman"/>
          <w:sz w:val="20"/>
          <w:szCs w:val="20"/>
        </w:rPr>
        <w:t xml:space="preserve"> considerar</w:t>
      </w:r>
      <w:r w:rsidR="007C1283" w:rsidRPr="00372D01">
        <w:rPr>
          <w:rFonts w:ascii="Times New Roman" w:hAnsi="Times New Roman" w:cs="Times New Roman"/>
          <w:sz w:val="20"/>
          <w:szCs w:val="20"/>
        </w:rPr>
        <w:t xml:space="preserve"> o seguinte modelo</w:t>
      </w:r>
      <w:r w:rsidR="00F92E97">
        <w:rPr>
          <w:rFonts w:ascii="Times New Roman" w:hAnsi="Times New Roman" w:cs="Times New Roman"/>
          <w:sz w:val="20"/>
          <w:szCs w:val="20"/>
        </w:rPr>
        <w:t>,</w:t>
      </w:r>
      <w:r w:rsidR="007C1283" w:rsidRPr="00372D01">
        <w:rPr>
          <w:rFonts w:ascii="Times New Roman" w:hAnsi="Times New Roman" w:cs="Times New Roman"/>
          <w:sz w:val="20"/>
          <w:szCs w:val="20"/>
        </w:rPr>
        <w:t xml:space="preserve"> para uma análise inicial: </w:t>
      </w:r>
    </w:p>
    <w:p w:rsidR="0029004C" w:rsidRPr="00372D01" w:rsidRDefault="002737BC" w:rsidP="003B75FD">
      <w:pPr>
        <w:spacing w:line="480" w:lineRule="auto"/>
        <w:jc w:val="center"/>
        <w:rPr>
          <w:rFonts w:ascii="Times New Roman" w:hAnsi="Times New Roman" w:cs="Times New Roman"/>
          <w:sz w:val="20"/>
          <w:szCs w:val="20"/>
        </w:rPr>
      </w:pPr>
      <w:r w:rsidRPr="00FD0B9D">
        <w:rPr>
          <w:rFonts w:ascii="Times New Roman" w:hAnsi="Times New Roman" w:cs="Times New Roman"/>
          <w:position w:val="-58"/>
          <w:sz w:val="20"/>
          <w:szCs w:val="20"/>
        </w:rPr>
        <w:object w:dxaOrig="500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63.75pt" o:ole="">
            <v:imagedata r:id="rId10" o:title=""/>
          </v:shape>
          <o:OLEObject Type="Embed" ProgID="Equation.3" ShapeID="_x0000_i1025" DrawAspect="Content" ObjectID="_1464508065" r:id="rId11"/>
        </w:object>
      </w:r>
    </w:p>
    <w:p w:rsidR="00CB64FF" w:rsidRDefault="00CB64FF" w:rsidP="00CB64FF">
      <w:pPr>
        <w:pStyle w:val="PargrafodaLista"/>
        <w:numPr>
          <w:ilvl w:val="0"/>
          <w:numId w:val="1"/>
        </w:num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m</w:t>
      </w:r>
      <w:r>
        <w:rPr>
          <w:rFonts w:ascii="Times New Roman" w:hAnsi="Times New Roman" w:cs="Times New Roman"/>
          <w:sz w:val="20"/>
          <w:szCs w:val="20"/>
          <w:vertAlign w:val="subscript"/>
        </w:rPr>
        <w:t>i</w:t>
      </w:r>
      <w:r>
        <w:rPr>
          <w:rFonts w:ascii="Times New Roman" w:hAnsi="Times New Roman" w:cs="Times New Roman"/>
          <w:sz w:val="20"/>
          <w:szCs w:val="20"/>
        </w:rPr>
        <w:t>:</w:t>
      </w:r>
      <w:r w:rsidRPr="00CB64FF">
        <w:t xml:space="preserve"> </w:t>
      </w:r>
      <w:r w:rsidRPr="00CB64FF">
        <w:rPr>
          <w:rFonts w:ascii="Times New Roman" w:hAnsi="Times New Roman" w:cs="Times New Roman"/>
          <w:sz w:val="20"/>
          <w:szCs w:val="20"/>
        </w:rPr>
        <w:t>número de beso</w:t>
      </w:r>
      <w:r>
        <w:rPr>
          <w:rFonts w:ascii="Times New Roman" w:hAnsi="Times New Roman" w:cs="Times New Roman"/>
          <w:sz w:val="20"/>
          <w:szCs w:val="20"/>
        </w:rPr>
        <w:t>uros expostos à dose i de CS</w:t>
      </w:r>
      <w:r>
        <w:rPr>
          <w:rFonts w:ascii="Times New Roman" w:hAnsi="Times New Roman" w:cs="Times New Roman"/>
          <w:sz w:val="20"/>
          <w:szCs w:val="20"/>
          <w:vertAlign w:val="subscript"/>
        </w:rPr>
        <w:t>2</w:t>
      </w:r>
      <w:r w:rsidRPr="00CB64FF">
        <w:rPr>
          <w:rFonts w:ascii="Times New Roman" w:hAnsi="Times New Roman" w:cs="Times New Roman"/>
          <w:sz w:val="20"/>
          <w:szCs w:val="20"/>
        </w:rPr>
        <w:t>.</w:t>
      </w:r>
    </w:p>
    <w:p w:rsidR="00CB64FF" w:rsidRDefault="00CB64FF" w:rsidP="00CB64FF">
      <w:pPr>
        <w:pStyle w:val="PargrafodaLista"/>
        <w:numPr>
          <w:ilvl w:val="0"/>
          <w:numId w:val="1"/>
        </w:numPr>
        <w:spacing w:line="480" w:lineRule="auto"/>
        <w:jc w:val="both"/>
        <w:rPr>
          <w:rFonts w:ascii="Times New Roman" w:hAnsi="Times New Roman" w:cs="Times New Roman"/>
          <w:sz w:val="20"/>
          <w:szCs w:val="20"/>
        </w:rPr>
      </w:pPr>
      <w:r>
        <w:rPr>
          <w:rFonts w:ascii="Times New Roman" w:hAnsi="Times New Roman" w:cs="Times New Roman"/>
          <w:sz w:val="20"/>
          <w:szCs w:val="20"/>
        </w:rPr>
        <w:t>Y</w:t>
      </w:r>
      <w:r>
        <w:rPr>
          <w:rFonts w:ascii="Times New Roman" w:hAnsi="Times New Roman" w:cs="Times New Roman"/>
          <w:sz w:val="20"/>
          <w:szCs w:val="20"/>
          <w:vertAlign w:val="subscript"/>
        </w:rPr>
        <w:t>i:</w:t>
      </w:r>
      <w:r w:rsidRPr="00CB64FF">
        <w:t xml:space="preserve"> </w:t>
      </w:r>
      <w:r w:rsidRPr="00CB64FF">
        <w:rPr>
          <w:rFonts w:ascii="Times New Roman" w:hAnsi="Times New Roman" w:cs="Times New Roman"/>
          <w:sz w:val="20"/>
          <w:szCs w:val="20"/>
        </w:rPr>
        <w:t xml:space="preserve">número de besouros expostos à dose i de </w:t>
      </w:r>
      <w:r>
        <w:rPr>
          <w:rFonts w:ascii="Times New Roman" w:hAnsi="Times New Roman" w:cs="Times New Roman"/>
          <w:sz w:val="20"/>
          <w:szCs w:val="20"/>
        </w:rPr>
        <w:t>CS</w:t>
      </w:r>
      <w:r>
        <w:rPr>
          <w:rFonts w:ascii="Times New Roman" w:hAnsi="Times New Roman" w:cs="Times New Roman"/>
          <w:sz w:val="20"/>
          <w:szCs w:val="20"/>
          <w:vertAlign w:val="subscript"/>
        </w:rPr>
        <w:t>2</w:t>
      </w:r>
      <w:r w:rsidR="007479F8">
        <w:rPr>
          <w:rFonts w:ascii="Times New Roman" w:hAnsi="Times New Roman" w:cs="Times New Roman"/>
          <w:sz w:val="20"/>
          <w:szCs w:val="20"/>
          <w:vertAlign w:val="subscript"/>
        </w:rPr>
        <w:t xml:space="preserve"> </w:t>
      </w:r>
      <w:r w:rsidRPr="00CB64FF">
        <w:rPr>
          <w:rFonts w:ascii="Times New Roman" w:hAnsi="Times New Roman" w:cs="Times New Roman"/>
          <w:sz w:val="20"/>
          <w:szCs w:val="20"/>
        </w:rPr>
        <w:t>que morreram.</w:t>
      </w:r>
    </w:p>
    <w:p w:rsidR="00CB64FF" w:rsidRDefault="00CB64FF" w:rsidP="00CB64FF">
      <w:pPr>
        <w:pStyle w:val="PargrafodaLista"/>
        <w:numPr>
          <w:ilvl w:val="0"/>
          <w:numId w:val="1"/>
        </w:numPr>
        <w:spacing w:line="480" w:lineRule="auto"/>
        <w:jc w:val="both"/>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i</w:t>
      </w:r>
      <w:r>
        <w:rPr>
          <w:rFonts w:ascii="Times New Roman" w:hAnsi="Times New Roman" w:cs="Times New Roman"/>
          <w:sz w:val="20"/>
          <w:szCs w:val="20"/>
        </w:rPr>
        <w:t xml:space="preserve">: </w:t>
      </w:r>
      <w:r w:rsidRPr="00CB64FF">
        <w:rPr>
          <w:rFonts w:ascii="Times New Roman" w:hAnsi="Times New Roman" w:cs="Times New Roman"/>
          <w:sz w:val="20"/>
          <w:szCs w:val="20"/>
        </w:rPr>
        <w:t>dose (log</w:t>
      </w:r>
      <w:r w:rsidR="00F92E97">
        <w:rPr>
          <w:rFonts w:ascii="Times New Roman" w:hAnsi="Times New Roman" w:cs="Times New Roman"/>
          <w:sz w:val="20"/>
          <w:szCs w:val="20"/>
          <w:vertAlign w:val="subscript"/>
        </w:rPr>
        <w:t>10</w:t>
      </w:r>
      <w:r w:rsidRPr="00CB64FF">
        <w:rPr>
          <w:rFonts w:ascii="Times New Roman" w:hAnsi="Times New Roman" w:cs="Times New Roman"/>
          <w:sz w:val="20"/>
          <w:szCs w:val="20"/>
        </w:rPr>
        <w:t xml:space="preserve"> da concentração de CS</w:t>
      </w:r>
      <w:r w:rsidRPr="00F92E97">
        <w:rPr>
          <w:rFonts w:ascii="Times New Roman" w:hAnsi="Times New Roman" w:cs="Times New Roman"/>
          <w:sz w:val="20"/>
          <w:szCs w:val="20"/>
          <w:vertAlign w:val="subscript"/>
        </w:rPr>
        <w:t>2</w:t>
      </w:r>
      <w:r w:rsidRPr="00CB64FF">
        <w:rPr>
          <w:rFonts w:ascii="Times New Roman" w:hAnsi="Times New Roman" w:cs="Times New Roman"/>
          <w:sz w:val="20"/>
          <w:szCs w:val="20"/>
        </w:rPr>
        <w:t xml:space="preserve"> à que os besouros do grupo i foram expostos</w:t>
      </w:r>
      <w:r w:rsidR="002737BC">
        <w:rPr>
          <w:rFonts w:ascii="Times New Roman" w:hAnsi="Times New Roman" w:cs="Times New Roman"/>
          <w:sz w:val="20"/>
          <w:szCs w:val="20"/>
        </w:rPr>
        <w:t xml:space="preserve"> e </w:t>
      </w:r>
      <w:r w:rsidR="002737BC" w:rsidRPr="002737BC">
        <w:rPr>
          <w:position w:val="-28"/>
        </w:rPr>
        <w:object w:dxaOrig="1080" w:dyaOrig="680">
          <v:shape id="_x0000_i1026" type="#_x0000_t75" style="width:54pt;height:33.75pt" o:ole="">
            <v:imagedata r:id="rId12" o:title=""/>
          </v:shape>
          <o:OLEObject Type="Embed" ProgID="Equation.3" ShapeID="_x0000_i1026" DrawAspect="Content" ObjectID="_1464508066" r:id="rId13"/>
        </w:object>
      </w:r>
      <w:r w:rsidR="00563717">
        <w:t>)</w:t>
      </w:r>
      <w:r w:rsidRPr="00CB64FF">
        <w:rPr>
          <w:rFonts w:ascii="Times New Roman" w:hAnsi="Times New Roman" w:cs="Times New Roman"/>
          <w:sz w:val="20"/>
          <w:szCs w:val="20"/>
        </w:rPr>
        <w:t>.</w:t>
      </w:r>
    </w:p>
    <w:p w:rsidR="00CB64FF" w:rsidRDefault="000915AD" w:rsidP="00CB64FF">
      <w:pPr>
        <w:pStyle w:val="PargrafodaLista"/>
        <w:numPr>
          <w:ilvl w:val="0"/>
          <w:numId w:val="1"/>
        </w:numPr>
        <w:spacing w:line="48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 xml:space="preserve">0= </m:t>
            </m:r>
          </m:sub>
        </m:sSub>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up>
            </m:sSup>
          </m:num>
          <m:den>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e</m:t>
                </m:r>
              </m:e>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up>
            </m:sSup>
          </m:den>
        </m:f>
      </m:oMath>
      <w:r w:rsidR="00CB64FF">
        <w:rPr>
          <w:rFonts w:ascii="Times New Roman" w:eastAsiaTheme="minorEastAsia" w:hAnsi="Times New Roman" w:cs="Times New Roman"/>
          <w:sz w:val="20"/>
          <w:szCs w:val="20"/>
        </w:rPr>
        <w:t>: proporção</w:t>
      </w:r>
      <w:r w:rsidR="00F92E97">
        <w:rPr>
          <w:rFonts w:ascii="Times New Roman" w:eastAsiaTheme="minorEastAsia" w:hAnsi="Times New Roman" w:cs="Times New Roman"/>
          <w:sz w:val="20"/>
          <w:szCs w:val="20"/>
        </w:rPr>
        <w:t xml:space="preserve"> esperada</w:t>
      </w:r>
      <w:r w:rsidR="00CB64FF">
        <w:rPr>
          <w:rFonts w:ascii="Times New Roman" w:eastAsiaTheme="minorEastAsia" w:hAnsi="Times New Roman" w:cs="Times New Roman"/>
          <w:sz w:val="20"/>
          <w:szCs w:val="20"/>
        </w:rPr>
        <w:t xml:space="preserve"> de besouros mortos submetido </w:t>
      </w:r>
      <w:r w:rsidR="00B65B0B">
        <w:rPr>
          <w:rFonts w:ascii="Times New Roman" w:eastAsiaTheme="minorEastAsia" w:hAnsi="Times New Roman" w:cs="Times New Roman"/>
          <w:sz w:val="20"/>
          <w:szCs w:val="20"/>
        </w:rPr>
        <w:t>a</w:t>
      </w:r>
      <w:r w:rsidR="00CB64FF">
        <w:rPr>
          <w:rFonts w:ascii="Times New Roman" w:eastAsiaTheme="minorEastAsia" w:hAnsi="Times New Roman" w:cs="Times New Roman"/>
          <w:sz w:val="20"/>
          <w:szCs w:val="20"/>
        </w:rPr>
        <w:t xml:space="preserve"> uma dose </w:t>
      </w:r>
      <w:r w:rsidR="00F92E97">
        <w:rPr>
          <w:rFonts w:ascii="Times New Roman" w:eastAsiaTheme="minorEastAsia" w:hAnsi="Times New Roman" w:cs="Times New Roman"/>
          <w:sz w:val="20"/>
          <w:szCs w:val="20"/>
        </w:rPr>
        <w:t xml:space="preserve">de </w:t>
      </w:r>
      <w:r w:rsidR="00CB64FF" w:rsidRPr="00CB64FF">
        <w:rPr>
          <w:rFonts w:ascii="Times New Roman" w:hAnsi="Times New Roman" w:cs="Times New Roman"/>
          <w:sz w:val="20"/>
          <w:szCs w:val="20"/>
        </w:rPr>
        <w:t>CS</w:t>
      </w:r>
      <w:r w:rsidR="00CB64FF" w:rsidRPr="004D0105">
        <w:rPr>
          <w:rFonts w:ascii="Times New Roman" w:hAnsi="Times New Roman" w:cs="Times New Roman"/>
          <w:sz w:val="20"/>
          <w:szCs w:val="20"/>
          <w:vertAlign w:val="subscript"/>
        </w:rPr>
        <w:t>2</w:t>
      </w:r>
      <w:r w:rsidR="00CB64FF">
        <w:rPr>
          <w:rFonts w:ascii="Times New Roman" w:hAnsi="Times New Roman" w:cs="Times New Roman"/>
          <w:sz w:val="20"/>
          <w:szCs w:val="20"/>
        </w:rPr>
        <w:t xml:space="preserve"> igual </w:t>
      </w:r>
      <w:r w:rsidR="00B65B0B">
        <w:rPr>
          <w:rFonts w:ascii="Times New Roman" w:hAnsi="Times New Roman" w:cs="Times New Roman"/>
          <w:sz w:val="20"/>
          <w:szCs w:val="20"/>
        </w:rPr>
        <w:t>a</w:t>
      </w:r>
      <w:r w:rsidR="00CB64FF">
        <w:rPr>
          <w:rFonts w:ascii="Times New Roman" w:hAnsi="Times New Roman" w:cs="Times New Roman"/>
          <w:sz w:val="20"/>
          <w:szCs w:val="20"/>
        </w:rPr>
        <w:t xml:space="preserve"> </w:t>
      </w:r>
      <w:r w:rsidR="00CB64FF" w:rsidRPr="00CB64FF">
        <w:rPr>
          <w:rFonts w:ascii="Times New Roman" w:hAnsi="Times New Roman" w:cs="Times New Roman"/>
          <w:sz w:val="20"/>
          <w:szCs w:val="20"/>
        </w:rPr>
        <w:t>1</w:t>
      </w:r>
      <w:r w:rsidR="00CB64FF">
        <w:rPr>
          <w:rFonts w:ascii="Times New Roman" w:hAnsi="Times New Roman" w:cs="Times New Roman"/>
          <w:sz w:val="20"/>
          <w:szCs w:val="20"/>
        </w:rPr>
        <w:t>,</w:t>
      </w:r>
      <w:r w:rsidR="00CB64FF" w:rsidRPr="00CB64FF">
        <w:rPr>
          <w:rFonts w:ascii="Times New Roman" w:hAnsi="Times New Roman" w:cs="Times New Roman"/>
          <w:sz w:val="20"/>
          <w:szCs w:val="20"/>
        </w:rPr>
        <w:t>793425</w:t>
      </w:r>
      <w:r w:rsidR="00F92E97">
        <w:rPr>
          <w:rFonts w:ascii="Times New Roman" w:hAnsi="Times New Roman" w:cs="Times New Roman"/>
          <w:sz w:val="20"/>
          <w:szCs w:val="20"/>
        </w:rPr>
        <w:t>.</w:t>
      </w:r>
    </w:p>
    <w:p w:rsidR="00EC4C52" w:rsidRPr="00807990" w:rsidRDefault="000915AD" w:rsidP="00CB64FF">
      <w:pPr>
        <w:pStyle w:val="PargrafodaLista"/>
        <w:numPr>
          <w:ilvl w:val="0"/>
          <w:numId w:val="1"/>
        </w:numPr>
        <w:spacing w:line="480" w:lineRule="auto"/>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e</m:t>
            </m:r>
          </m:e>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up>
        </m:sSup>
        <m:r>
          <w:rPr>
            <w:rFonts w:ascii="Cambria Math" w:hAnsi="Cambria Math" w:cs="Times New Roman"/>
            <w:sz w:val="20"/>
            <w:szCs w:val="20"/>
          </w:rPr>
          <m:t xml:space="preserve">:  </m:t>
        </m:r>
      </m:oMath>
      <w:r w:rsidR="004D0105">
        <w:rPr>
          <w:rFonts w:ascii="Times New Roman" w:eastAsiaTheme="minorEastAsia" w:hAnsi="Times New Roman" w:cs="Times New Roman"/>
          <w:sz w:val="20"/>
          <w:szCs w:val="20"/>
        </w:rPr>
        <w:t>razão de chances entre a</w:t>
      </w:r>
      <w:r w:rsidR="00563717">
        <w:rPr>
          <w:rFonts w:ascii="Times New Roman" w:eastAsiaTheme="minorEastAsia" w:hAnsi="Times New Roman" w:cs="Times New Roman"/>
          <w:sz w:val="20"/>
          <w:szCs w:val="20"/>
        </w:rPr>
        <w:t>s</w:t>
      </w:r>
      <w:r w:rsidR="004D0105">
        <w:rPr>
          <w:rFonts w:ascii="Times New Roman" w:eastAsiaTheme="minorEastAsia" w:hAnsi="Times New Roman" w:cs="Times New Roman"/>
          <w:sz w:val="20"/>
          <w:szCs w:val="20"/>
        </w:rPr>
        <w:t xml:space="preserve"> probabilidade</w:t>
      </w:r>
      <w:r w:rsidR="005F5308">
        <w:rPr>
          <w:rFonts w:ascii="Times New Roman" w:eastAsiaTheme="minorEastAsia" w:hAnsi="Times New Roman" w:cs="Times New Roman"/>
          <w:sz w:val="20"/>
          <w:szCs w:val="20"/>
        </w:rPr>
        <w:t>s</w:t>
      </w:r>
      <w:r w:rsidR="004D0105">
        <w:rPr>
          <w:rFonts w:ascii="Times New Roman" w:eastAsiaTheme="minorEastAsia" w:hAnsi="Times New Roman" w:cs="Times New Roman"/>
          <w:sz w:val="20"/>
          <w:szCs w:val="20"/>
        </w:rPr>
        <w:t xml:space="preserve"> de um besouro morrer e </w:t>
      </w:r>
      <w:r w:rsidR="005F5308">
        <w:rPr>
          <w:rFonts w:ascii="Times New Roman" w:eastAsiaTheme="minorEastAsia" w:hAnsi="Times New Roman" w:cs="Times New Roman"/>
          <w:sz w:val="20"/>
          <w:szCs w:val="20"/>
        </w:rPr>
        <w:t xml:space="preserve">sobreviver </w:t>
      </w:r>
      <w:r w:rsidR="004D0105">
        <w:rPr>
          <w:rFonts w:ascii="Times New Roman" w:eastAsiaTheme="minorEastAsia" w:hAnsi="Times New Roman" w:cs="Times New Roman"/>
          <w:sz w:val="20"/>
          <w:szCs w:val="20"/>
        </w:rPr>
        <w:t xml:space="preserve">para o aumento </w:t>
      </w:r>
      <w:r w:rsidR="00F92E97">
        <w:rPr>
          <w:rFonts w:ascii="Times New Roman" w:eastAsiaTheme="minorEastAsia" w:hAnsi="Times New Roman" w:cs="Times New Roman"/>
          <w:sz w:val="20"/>
          <w:szCs w:val="20"/>
        </w:rPr>
        <w:t xml:space="preserve">em </w:t>
      </w:r>
      <w:r w:rsidR="004D0105">
        <w:rPr>
          <w:rFonts w:ascii="Times New Roman" w:eastAsiaTheme="minorEastAsia" w:hAnsi="Times New Roman" w:cs="Times New Roman"/>
          <w:sz w:val="20"/>
          <w:szCs w:val="20"/>
        </w:rPr>
        <w:t>uma unidade da dose</w:t>
      </w:r>
      <w:r w:rsidR="00F92E97">
        <w:rPr>
          <w:rFonts w:ascii="Times New Roman" w:eastAsiaTheme="minorEastAsia" w:hAnsi="Times New Roman" w:cs="Times New Roman"/>
          <w:sz w:val="20"/>
          <w:szCs w:val="20"/>
        </w:rPr>
        <w:t>.</w:t>
      </w:r>
      <w:bookmarkStart w:id="0" w:name="_GoBack"/>
      <w:bookmarkEnd w:id="0"/>
    </w:p>
    <w:p w:rsidR="00807990" w:rsidRPr="004D0105" w:rsidRDefault="00807990" w:rsidP="00807990">
      <w:pPr>
        <w:pStyle w:val="PargrafodaLista"/>
        <w:spacing w:line="480" w:lineRule="auto"/>
        <w:ind w:left="820"/>
        <w:jc w:val="both"/>
        <w:rPr>
          <w:rFonts w:ascii="Times New Roman" w:hAnsi="Times New Roman" w:cs="Times New Roman"/>
          <w:sz w:val="20"/>
          <w:szCs w:val="20"/>
        </w:rPr>
      </w:pPr>
    </w:p>
    <w:p w:rsidR="00FC3023" w:rsidRDefault="004D0105"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 xml:space="preserve">O modelo acima foi </w:t>
      </w:r>
      <w:r w:rsidR="00F92E97">
        <w:rPr>
          <w:rFonts w:ascii="Times New Roman" w:hAnsi="Times New Roman" w:cs="Times New Roman"/>
          <w:sz w:val="20"/>
          <w:szCs w:val="20"/>
        </w:rPr>
        <w:t xml:space="preserve">ajustado </w:t>
      </w:r>
      <w:r w:rsidR="002737BC">
        <w:rPr>
          <w:rFonts w:ascii="Times New Roman" w:hAnsi="Times New Roman" w:cs="Times New Roman"/>
          <w:sz w:val="20"/>
          <w:szCs w:val="20"/>
        </w:rPr>
        <w:t>através da metodologia de m</w:t>
      </w:r>
      <w:r w:rsidR="00424B1C">
        <w:rPr>
          <w:rFonts w:ascii="Times New Roman" w:hAnsi="Times New Roman" w:cs="Times New Roman"/>
          <w:sz w:val="20"/>
          <w:szCs w:val="20"/>
        </w:rPr>
        <w:t>áxima verossimilhan</w:t>
      </w:r>
      <w:r w:rsidR="002737BC">
        <w:rPr>
          <w:rFonts w:ascii="Times New Roman" w:hAnsi="Times New Roman" w:cs="Times New Roman"/>
          <w:sz w:val="20"/>
          <w:szCs w:val="20"/>
        </w:rPr>
        <w:t xml:space="preserve">ça, veja Paula (2013). </w:t>
      </w:r>
      <w:r w:rsidR="00FC3023">
        <w:rPr>
          <w:rFonts w:ascii="Times New Roman" w:hAnsi="Times New Roman" w:cs="Times New Roman"/>
          <w:sz w:val="20"/>
          <w:szCs w:val="20"/>
        </w:rPr>
        <w:t xml:space="preserve">O desvio do modelo </w:t>
      </w:r>
      <w:r w:rsidR="00F92E97">
        <w:rPr>
          <w:rFonts w:ascii="Times New Roman" w:hAnsi="Times New Roman" w:cs="Times New Roman"/>
          <w:sz w:val="20"/>
          <w:szCs w:val="20"/>
        </w:rPr>
        <w:t>é</w:t>
      </w:r>
      <w:r w:rsidR="00FC3023">
        <w:rPr>
          <w:rFonts w:ascii="Times New Roman" w:hAnsi="Times New Roman" w:cs="Times New Roman"/>
          <w:sz w:val="20"/>
          <w:szCs w:val="20"/>
        </w:rPr>
        <w:t xml:space="preserve"> </w:t>
      </w:r>
      <m:oMath>
        <m:r>
          <w:rPr>
            <w:rFonts w:ascii="Cambria Math" w:hAnsi="Cambria Math" w:cs="Times New Roman"/>
            <w:sz w:val="20"/>
            <w:szCs w:val="20"/>
          </w:rPr>
          <m:t>D(y,µ)</m:t>
        </m:r>
      </m:oMath>
      <w:r w:rsidR="00FC3023">
        <w:rPr>
          <w:rFonts w:ascii="Times New Roman" w:eastAsiaTheme="minorEastAsia" w:hAnsi="Times New Roman" w:cs="Times New Roman"/>
          <w:sz w:val="20"/>
          <w:szCs w:val="20"/>
        </w:rPr>
        <w:t>= 11,23. Assim, considerando que a aproximação por uma distribuição qui-quadrado com n-p= 8-2=10 graus de liberdade é apropriada</w:t>
      </w:r>
      <w:r w:rsidR="00F92E97">
        <w:rPr>
          <w:rFonts w:ascii="Times New Roman" w:eastAsiaTheme="minorEastAsia" w:hAnsi="Times New Roman" w:cs="Times New Roman"/>
          <w:sz w:val="20"/>
          <w:szCs w:val="20"/>
        </w:rPr>
        <w:t xml:space="preserve"> (veja Azevedo (2014) e Paula (2013)</w:t>
      </w:r>
      <w:r w:rsidR="00FC3023">
        <w:rPr>
          <w:rFonts w:ascii="Times New Roman" w:eastAsiaTheme="minorEastAsia" w:hAnsi="Times New Roman" w:cs="Times New Roman"/>
          <w:sz w:val="20"/>
          <w:szCs w:val="20"/>
        </w:rPr>
        <w:t>, temos um p-valor = 0,0814</w:t>
      </w:r>
      <w:r w:rsidR="00F92E97">
        <w:rPr>
          <w:rFonts w:ascii="Times New Roman" w:eastAsiaTheme="minorEastAsia" w:hAnsi="Times New Roman" w:cs="Times New Roman"/>
          <w:sz w:val="20"/>
          <w:szCs w:val="20"/>
        </w:rPr>
        <w:t>,</w:t>
      </w:r>
      <w:r w:rsidR="00FC3023">
        <w:rPr>
          <w:rFonts w:ascii="Times New Roman" w:eastAsiaTheme="minorEastAsia" w:hAnsi="Times New Roman" w:cs="Times New Roman"/>
          <w:sz w:val="20"/>
          <w:szCs w:val="20"/>
        </w:rPr>
        <w:t xml:space="preserve"> relativo ao d</w:t>
      </w:r>
      <w:r w:rsidR="00F92E97">
        <w:rPr>
          <w:rFonts w:ascii="Times New Roman" w:eastAsiaTheme="minorEastAsia" w:hAnsi="Times New Roman" w:cs="Times New Roman"/>
          <w:sz w:val="20"/>
          <w:szCs w:val="20"/>
        </w:rPr>
        <w:t>esvio. Este resultado indica um</w:t>
      </w:r>
      <w:r w:rsidR="00FC3023">
        <w:rPr>
          <w:rFonts w:ascii="Times New Roman" w:eastAsiaTheme="minorEastAsia" w:hAnsi="Times New Roman" w:cs="Times New Roman"/>
          <w:sz w:val="20"/>
          <w:szCs w:val="20"/>
        </w:rPr>
        <w:t xml:space="preserve"> ajuste apenas razoável</w:t>
      </w:r>
      <w:r w:rsidR="00F92E97">
        <w:rPr>
          <w:rFonts w:ascii="Times New Roman" w:eastAsiaTheme="minorEastAsia" w:hAnsi="Times New Roman" w:cs="Times New Roman"/>
          <w:sz w:val="20"/>
          <w:szCs w:val="20"/>
        </w:rPr>
        <w:t xml:space="preserve"> do modelo</w:t>
      </w:r>
      <w:r w:rsidR="00FC3023">
        <w:rPr>
          <w:rFonts w:ascii="Times New Roman" w:eastAsiaTheme="minorEastAsia" w:hAnsi="Times New Roman" w:cs="Times New Roman"/>
          <w:sz w:val="20"/>
          <w:szCs w:val="20"/>
        </w:rPr>
        <w:t xml:space="preserve">. </w:t>
      </w:r>
      <w:r w:rsidR="00F92E97">
        <w:rPr>
          <w:rFonts w:ascii="Times New Roman" w:hAnsi="Times New Roman" w:cs="Times New Roman"/>
          <w:sz w:val="20"/>
          <w:szCs w:val="20"/>
        </w:rPr>
        <w:t xml:space="preserve">A Figura </w:t>
      </w:r>
      <w:r w:rsidR="00FC3023">
        <w:rPr>
          <w:rFonts w:ascii="Times New Roman" w:hAnsi="Times New Roman" w:cs="Times New Roman"/>
          <w:sz w:val="20"/>
          <w:szCs w:val="20"/>
        </w:rPr>
        <w:t>2 apresenta o gráfico de envelopes</w:t>
      </w:r>
      <w:r w:rsidR="00A96148" w:rsidRPr="00372D01">
        <w:rPr>
          <w:rFonts w:ascii="Times New Roman" w:hAnsi="Times New Roman" w:cs="Times New Roman"/>
          <w:sz w:val="20"/>
          <w:szCs w:val="20"/>
        </w:rPr>
        <w:t xml:space="preserve"> </w:t>
      </w:r>
      <w:r w:rsidR="00FC3023">
        <w:rPr>
          <w:rFonts w:ascii="Times New Roman" w:hAnsi="Times New Roman" w:cs="Times New Roman"/>
          <w:sz w:val="20"/>
          <w:szCs w:val="20"/>
        </w:rPr>
        <w:t xml:space="preserve">para o resíduo componente do desvio, veja Paula (2013). </w:t>
      </w:r>
      <w:r w:rsidR="00437A33">
        <w:rPr>
          <w:rFonts w:ascii="Times New Roman" w:hAnsi="Times New Roman" w:cs="Times New Roman"/>
          <w:sz w:val="20"/>
          <w:szCs w:val="20"/>
        </w:rPr>
        <w:t>Percebemos uma quantid</w:t>
      </w:r>
      <w:r w:rsidR="005F5308">
        <w:rPr>
          <w:rFonts w:ascii="Times New Roman" w:hAnsi="Times New Roman" w:cs="Times New Roman"/>
          <w:sz w:val="20"/>
          <w:szCs w:val="20"/>
        </w:rPr>
        <w:t xml:space="preserve">ade muito grande de pontos (100 </w:t>
      </w:r>
      <w:r w:rsidR="005F5308">
        <w:rPr>
          <w:rFonts w:ascii="Times New Roman" w:hAnsi="Times New Roman" w:cs="Times New Roman"/>
          <w:sz w:val="20"/>
          <w:szCs w:val="20"/>
        </w:rPr>
        <w:lastRenderedPageBreak/>
        <w:t xml:space="preserve">x </w:t>
      </w:r>
      <w:r w:rsidR="00437A33">
        <w:rPr>
          <w:rFonts w:ascii="Times New Roman" w:hAnsi="Times New Roman" w:cs="Times New Roman"/>
          <w:sz w:val="20"/>
          <w:szCs w:val="20"/>
        </w:rPr>
        <w:t>3/8 =37,5%) fora das bandas de confiança. Além disso, percebemos uma tendência</w:t>
      </w:r>
      <w:r w:rsidR="00563717">
        <w:rPr>
          <w:rFonts w:ascii="Times New Roman" w:hAnsi="Times New Roman" w:cs="Times New Roman"/>
          <w:sz w:val="20"/>
          <w:szCs w:val="20"/>
        </w:rPr>
        <w:t>,</w:t>
      </w:r>
      <w:r w:rsidR="00437A33">
        <w:rPr>
          <w:rFonts w:ascii="Times New Roman" w:hAnsi="Times New Roman" w:cs="Times New Roman"/>
          <w:sz w:val="20"/>
          <w:szCs w:val="20"/>
        </w:rPr>
        <w:t xml:space="preserve"> pois quanto maior o valor do resíduo</w:t>
      </w:r>
      <w:r w:rsidR="00F92E97">
        <w:rPr>
          <w:rFonts w:ascii="Times New Roman" w:hAnsi="Times New Roman" w:cs="Times New Roman"/>
          <w:sz w:val="20"/>
          <w:szCs w:val="20"/>
        </w:rPr>
        <w:t>,</w:t>
      </w:r>
      <w:r w:rsidR="00437A33">
        <w:rPr>
          <w:rFonts w:ascii="Times New Roman" w:hAnsi="Times New Roman" w:cs="Times New Roman"/>
          <w:sz w:val="20"/>
          <w:szCs w:val="20"/>
        </w:rPr>
        <w:t xml:space="preserve"> mais ele tende a se apresentar acima da linha mediana (linha pontilhada). Esses resultados (p-valor associado ao desvio e gráfico de resíduo</w:t>
      </w:r>
      <w:r w:rsidR="00F92E97">
        <w:rPr>
          <w:rFonts w:ascii="Times New Roman" w:hAnsi="Times New Roman" w:cs="Times New Roman"/>
          <w:sz w:val="20"/>
          <w:szCs w:val="20"/>
        </w:rPr>
        <w:t>s componente do desvio</w:t>
      </w:r>
      <w:r w:rsidR="00437A33">
        <w:rPr>
          <w:rFonts w:ascii="Times New Roman" w:hAnsi="Times New Roman" w:cs="Times New Roman"/>
          <w:sz w:val="20"/>
          <w:szCs w:val="20"/>
        </w:rPr>
        <w:t xml:space="preserve">) indicam que o modelo não se ajustou bem aos dados e que outro(s) modelo(s) deve(m) ser considerado(s), por exemplo, utilizando uma função de ligação assimétrica, veja Paula (2013). Contudo, devido às restrições impostas à análise, continuaremos com o modelo em questão. </w:t>
      </w:r>
    </w:p>
    <w:p w:rsidR="00FC3023" w:rsidRDefault="00FC3023" w:rsidP="007C1283">
      <w:pPr>
        <w:pStyle w:val="PargrafodaLista"/>
        <w:spacing w:line="480" w:lineRule="auto"/>
        <w:ind w:left="0"/>
        <w:jc w:val="both"/>
        <w:rPr>
          <w:rFonts w:ascii="Times New Roman" w:hAnsi="Times New Roman" w:cs="Times New Roman"/>
          <w:sz w:val="20"/>
          <w:szCs w:val="20"/>
        </w:rPr>
      </w:pPr>
    </w:p>
    <w:p w:rsidR="003B75FD" w:rsidRPr="00372D01" w:rsidRDefault="00FC3023" w:rsidP="003B75FD">
      <w:pPr>
        <w:spacing w:line="480" w:lineRule="auto"/>
        <w:jc w:val="both"/>
        <w:rPr>
          <w:rFonts w:ascii="Times New Roman" w:hAnsi="Times New Roman" w:cs="Times New Roman"/>
          <w:sz w:val="20"/>
          <w:szCs w:val="20"/>
        </w:rPr>
      </w:pPr>
      <w:r w:rsidRPr="00FC3023">
        <w:rPr>
          <w:noProof/>
          <w:lang w:eastAsia="pt-BR"/>
        </w:rPr>
        <w:drawing>
          <wp:inline distT="0" distB="0" distL="0" distR="0" wp14:anchorId="6EF59108" wp14:editId="5DC9D864">
            <wp:extent cx="4320540" cy="205907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20540" cy="2059076"/>
                    </a:xfrm>
                    <a:prstGeom prst="rect">
                      <a:avLst/>
                    </a:prstGeom>
                  </pic:spPr>
                </pic:pic>
              </a:graphicData>
            </a:graphic>
          </wp:inline>
        </w:drawing>
      </w:r>
      <w:r w:rsidR="003B75FD" w:rsidRPr="00372D01">
        <w:rPr>
          <w:rFonts w:ascii="Times New Roman" w:hAnsi="Times New Roman" w:cs="Times New Roman"/>
          <w:sz w:val="20"/>
          <w:szCs w:val="20"/>
        </w:rPr>
        <w:t xml:space="preserve">Figura 2: Gráficos </w:t>
      </w:r>
      <w:r>
        <w:rPr>
          <w:rFonts w:ascii="Times New Roman" w:hAnsi="Times New Roman" w:cs="Times New Roman"/>
          <w:sz w:val="20"/>
          <w:szCs w:val="20"/>
        </w:rPr>
        <w:t>de envelopes para os resíduos componentes do desvio</w:t>
      </w:r>
    </w:p>
    <w:p w:rsidR="003B75FD" w:rsidRPr="00563717" w:rsidRDefault="00CE76E7" w:rsidP="009A2442">
      <w:p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Na Tabela 1 apresentamos as estimativas pontuais e intervalares dos parâmetros do modelo junto com os testes individuais de nulidade. Vemos, claramente, que os dois parâmetros são significativos, e que</w:t>
      </w:r>
      <w:r w:rsidR="00F92E97">
        <w:rPr>
          <w:rFonts w:ascii="Times New Roman" w:hAnsi="Times New Roman" w:cs="Times New Roman"/>
          <w:sz w:val="20"/>
          <w:szCs w:val="20"/>
        </w:rPr>
        <w:t>, assim,</w:t>
      </w:r>
      <w:r>
        <w:rPr>
          <w:rFonts w:ascii="Times New Roman" w:hAnsi="Times New Roman" w:cs="Times New Roman"/>
          <w:sz w:val="20"/>
          <w:szCs w:val="20"/>
        </w:rPr>
        <w:t xml:space="preserve"> não é possível reduzir o modelo.</w:t>
      </w:r>
      <w:r w:rsidR="00563717">
        <w:rPr>
          <w:rFonts w:ascii="Times New Roman" w:hAnsi="Times New Roman" w:cs="Times New Roman"/>
          <w:sz w:val="20"/>
          <w:szCs w:val="20"/>
        </w:rPr>
        <w:t xml:space="preserve"> Além disso, vemos que o logaritmo natural da razão de chances (</w:t>
      </w:r>
      <w:r w:rsidR="00563717">
        <w:rPr>
          <w:rFonts w:ascii="Times New Roman" w:eastAsiaTheme="minorEastAsia" w:hAnsi="Times New Roman" w:cs="Times New Roman"/>
          <w:sz w:val="20"/>
          <w:szCs w:val="20"/>
        </w:rPr>
        <w:t>entre as probabilidades de um besouro morrer e sobreviver)</w:t>
      </w:r>
      <w:r w:rsidR="00563717">
        <w:rPr>
          <w:rFonts w:ascii="Times New Roman" w:hAnsi="Times New Roman" w:cs="Times New Roman"/>
          <w:sz w:val="20"/>
          <w:szCs w:val="20"/>
        </w:rPr>
        <w:t xml:space="preserve"> relativa ao aumento em uma unidade na dose (β</w:t>
      </w:r>
      <w:r w:rsidR="00563717">
        <w:rPr>
          <w:rFonts w:ascii="Times New Roman" w:hAnsi="Times New Roman" w:cs="Times New Roman"/>
          <w:sz w:val="20"/>
          <w:szCs w:val="20"/>
          <w:vertAlign w:val="subscript"/>
        </w:rPr>
        <w:t>1</w:t>
      </w:r>
      <w:r w:rsidR="00563717">
        <w:rPr>
          <w:rFonts w:ascii="Times New Roman" w:hAnsi="Times New Roman" w:cs="Times New Roman"/>
          <w:sz w:val="20"/>
          <w:szCs w:val="20"/>
        </w:rPr>
        <w:t xml:space="preserve">) </w:t>
      </w:r>
      <w:r w:rsidR="00F92E97">
        <w:rPr>
          <w:rFonts w:ascii="Times New Roman" w:hAnsi="Times New Roman" w:cs="Times New Roman"/>
          <w:sz w:val="20"/>
          <w:szCs w:val="20"/>
        </w:rPr>
        <w:t>apresenta</w:t>
      </w:r>
      <w:r w:rsidR="00563717">
        <w:rPr>
          <w:rFonts w:ascii="Times New Roman" w:hAnsi="Times New Roman" w:cs="Times New Roman"/>
          <w:sz w:val="20"/>
          <w:szCs w:val="20"/>
        </w:rPr>
        <w:t xml:space="preserve"> elevad</w:t>
      </w:r>
      <w:r w:rsidR="00F92E97">
        <w:rPr>
          <w:rFonts w:ascii="Times New Roman" w:hAnsi="Times New Roman" w:cs="Times New Roman"/>
          <w:sz w:val="20"/>
          <w:szCs w:val="20"/>
        </w:rPr>
        <w:t>íssima magnitude sendo,</w:t>
      </w:r>
      <w:r w:rsidR="00563717">
        <w:rPr>
          <w:rFonts w:ascii="Times New Roman" w:hAnsi="Times New Roman" w:cs="Times New Roman"/>
          <w:sz w:val="20"/>
          <w:szCs w:val="20"/>
        </w:rPr>
        <w:t xml:space="preserve"> substancialmente</w:t>
      </w:r>
      <w:r w:rsidR="00F92E97">
        <w:rPr>
          <w:rFonts w:ascii="Times New Roman" w:hAnsi="Times New Roman" w:cs="Times New Roman"/>
          <w:sz w:val="20"/>
          <w:szCs w:val="20"/>
        </w:rPr>
        <w:t>,</w:t>
      </w:r>
      <w:r w:rsidR="00563717">
        <w:rPr>
          <w:rFonts w:ascii="Times New Roman" w:hAnsi="Times New Roman" w:cs="Times New Roman"/>
          <w:sz w:val="20"/>
          <w:szCs w:val="20"/>
        </w:rPr>
        <w:t xml:space="preserve"> maior do que 1. Tal resultado indica que a probabilidade de um besouro morrer é mais do que 7 x 10</w:t>
      </w:r>
      <w:r w:rsidR="00563717">
        <w:rPr>
          <w:rFonts w:ascii="Times New Roman" w:hAnsi="Times New Roman" w:cs="Times New Roman"/>
          <w:sz w:val="20"/>
          <w:szCs w:val="20"/>
          <w:vertAlign w:val="superscript"/>
        </w:rPr>
        <w:t>14</w:t>
      </w:r>
      <w:r w:rsidR="00563717">
        <w:rPr>
          <w:rFonts w:ascii="Times New Roman" w:hAnsi="Times New Roman" w:cs="Times New Roman"/>
          <w:sz w:val="20"/>
          <w:szCs w:val="20"/>
        </w:rPr>
        <w:t xml:space="preserve"> vezes a probabilidade de ele sobreviver quando a dose de CS</w:t>
      </w:r>
      <w:r w:rsidR="00563717">
        <w:rPr>
          <w:rFonts w:ascii="Times New Roman" w:hAnsi="Times New Roman" w:cs="Times New Roman"/>
          <w:sz w:val="20"/>
          <w:szCs w:val="20"/>
          <w:vertAlign w:val="subscript"/>
        </w:rPr>
        <w:t>2</w:t>
      </w:r>
      <w:r w:rsidR="00563717">
        <w:rPr>
          <w:rFonts w:ascii="Times New Roman" w:hAnsi="Times New Roman" w:cs="Times New Roman"/>
          <w:sz w:val="20"/>
          <w:szCs w:val="20"/>
        </w:rPr>
        <w:t xml:space="preserve"> aumenta em uma unidade.</w:t>
      </w:r>
    </w:p>
    <w:p w:rsidR="00CE76E7" w:rsidRPr="00372D01" w:rsidRDefault="00CE76E7" w:rsidP="009A2442">
      <w:pPr>
        <w:spacing w:line="480" w:lineRule="auto"/>
        <w:jc w:val="both"/>
        <w:rPr>
          <w:rFonts w:ascii="Times New Roman" w:hAnsi="Times New Roman" w:cs="Times New Roman"/>
          <w:sz w:val="20"/>
          <w:szCs w:val="20"/>
        </w:rPr>
      </w:pPr>
    </w:p>
    <w:p w:rsidR="009A2442" w:rsidRPr="00372D01" w:rsidRDefault="00CE76E7" w:rsidP="009A2442">
      <w:pPr>
        <w:spacing w:line="480" w:lineRule="auto"/>
        <w:jc w:val="both"/>
        <w:rPr>
          <w:rFonts w:ascii="Times New Roman" w:hAnsi="Times New Roman" w:cs="Times New Roman"/>
          <w:sz w:val="20"/>
          <w:szCs w:val="20"/>
        </w:rPr>
      </w:pPr>
      <w:r>
        <w:rPr>
          <w:rFonts w:ascii="Times New Roman" w:hAnsi="Times New Roman" w:cs="Times New Roman"/>
          <w:sz w:val="20"/>
          <w:szCs w:val="20"/>
        </w:rPr>
        <w:t>Tabela 1</w:t>
      </w:r>
      <w:r w:rsidR="009A2442" w:rsidRPr="00372D01">
        <w:rPr>
          <w:rFonts w:ascii="Times New Roman" w:hAnsi="Times New Roman" w:cs="Times New Roman"/>
          <w:sz w:val="20"/>
          <w:szCs w:val="20"/>
        </w:rPr>
        <w:t>:</w:t>
      </w:r>
      <w:r>
        <w:rPr>
          <w:rFonts w:ascii="Times New Roman" w:hAnsi="Times New Roman" w:cs="Times New Roman"/>
          <w:sz w:val="20"/>
          <w:szCs w:val="20"/>
        </w:rPr>
        <w:t xml:space="preserve"> Estimativas dos parâmetros do modelo</w:t>
      </w:r>
    </w:p>
    <w:tbl>
      <w:tblPr>
        <w:tblStyle w:val="Tabelacomgrade"/>
        <w:tblW w:w="7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481"/>
        <w:gridCol w:w="1059"/>
        <w:gridCol w:w="1077"/>
        <w:gridCol w:w="1199"/>
        <w:gridCol w:w="1505"/>
      </w:tblGrid>
      <w:tr w:rsidR="009A2442" w:rsidRPr="00372D01" w:rsidTr="00CE76E7">
        <w:tc>
          <w:tcPr>
            <w:tcW w:w="1384" w:type="dxa"/>
            <w:tcBorders>
              <w:top w:val="single" w:sz="4" w:space="0" w:color="auto"/>
              <w:bottom w:val="single" w:sz="4" w:space="0" w:color="auto"/>
            </w:tcBorders>
          </w:tcPr>
          <w:p w:rsidR="009A2442" w:rsidRPr="00372D01" w:rsidRDefault="00CE76E7" w:rsidP="009A2442">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Parâmetro</w:t>
            </w:r>
          </w:p>
        </w:tc>
        <w:tc>
          <w:tcPr>
            <w:tcW w:w="1562" w:type="dxa"/>
            <w:tcBorders>
              <w:top w:val="single" w:sz="4" w:space="0" w:color="auto"/>
              <w:bottom w:val="single" w:sz="4" w:space="0" w:color="auto"/>
            </w:tcBorders>
          </w:tcPr>
          <w:p w:rsidR="009A2442" w:rsidRPr="00372D01" w:rsidRDefault="00CE76E7" w:rsidP="009A2442">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Estimativa</w:t>
            </w:r>
          </w:p>
        </w:tc>
        <w:tc>
          <w:tcPr>
            <w:tcW w:w="1137" w:type="dxa"/>
            <w:tcBorders>
              <w:top w:val="single" w:sz="4" w:space="0" w:color="auto"/>
              <w:bottom w:val="single" w:sz="4" w:space="0" w:color="auto"/>
            </w:tcBorders>
          </w:tcPr>
          <w:p w:rsidR="009A2442" w:rsidRPr="00372D01" w:rsidRDefault="00CE76E7" w:rsidP="009A2442">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EP</w:t>
            </w:r>
          </w:p>
        </w:tc>
        <w:tc>
          <w:tcPr>
            <w:tcW w:w="1139" w:type="dxa"/>
            <w:tcBorders>
              <w:top w:val="single" w:sz="4" w:space="0" w:color="auto"/>
              <w:bottom w:val="single" w:sz="4" w:space="0" w:color="auto"/>
            </w:tcBorders>
          </w:tcPr>
          <w:p w:rsidR="009A2442" w:rsidRPr="00372D01" w:rsidRDefault="00CE76E7" w:rsidP="009A2442">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Estat. Z</w:t>
            </w:r>
          </w:p>
        </w:tc>
        <w:tc>
          <w:tcPr>
            <w:tcW w:w="1285" w:type="dxa"/>
            <w:tcBorders>
              <w:top w:val="single" w:sz="4" w:space="0" w:color="auto"/>
              <w:bottom w:val="single" w:sz="4" w:space="0" w:color="auto"/>
            </w:tcBorders>
          </w:tcPr>
          <w:p w:rsidR="009A2442" w:rsidRPr="00372D01" w:rsidRDefault="00CE76E7" w:rsidP="009A2442">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p-valor</w:t>
            </w:r>
          </w:p>
        </w:tc>
        <w:tc>
          <w:tcPr>
            <w:tcW w:w="1142" w:type="dxa"/>
            <w:tcBorders>
              <w:top w:val="single" w:sz="4" w:space="0" w:color="auto"/>
              <w:bottom w:val="single" w:sz="4" w:space="0" w:color="auto"/>
            </w:tcBorders>
          </w:tcPr>
          <w:p w:rsidR="009A2442" w:rsidRPr="00372D01" w:rsidRDefault="00CE76E7" w:rsidP="009A2442">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IC(95%)</w:t>
            </w:r>
          </w:p>
        </w:tc>
      </w:tr>
      <w:tr w:rsidR="009A2442" w:rsidRPr="00372D01" w:rsidTr="00CE76E7">
        <w:tc>
          <w:tcPr>
            <w:tcW w:w="1384" w:type="dxa"/>
            <w:tcBorders>
              <w:top w:val="single" w:sz="4" w:space="0" w:color="auto"/>
            </w:tcBorders>
          </w:tcPr>
          <w:p w:rsidR="009A2442" w:rsidRPr="00CE76E7" w:rsidRDefault="00CE76E7" w:rsidP="007C1283">
            <w:pPr>
              <w:pStyle w:val="PargrafodaLista"/>
              <w:spacing w:line="480" w:lineRule="auto"/>
              <w:ind w:left="0"/>
              <w:jc w:val="both"/>
              <w:rPr>
                <w:rFonts w:ascii="Times New Roman" w:hAnsi="Times New Roman" w:cs="Times New Roman"/>
                <w:sz w:val="20"/>
                <w:szCs w:val="20"/>
                <w:vertAlign w:val="subscript"/>
              </w:rPr>
            </w:pPr>
            <w:r>
              <w:rPr>
                <w:rFonts w:ascii="Times New Roman" w:hAnsi="Times New Roman" w:cs="Times New Roman"/>
                <w:sz w:val="20"/>
                <w:szCs w:val="20"/>
              </w:rPr>
              <w:t>β</w:t>
            </w:r>
            <w:r>
              <w:rPr>
                <w:rFonts w:ascii="Times New Roman" w:hAnsi="Times New Roman" w:cs="Times New Roman"/>
                <w:sz w:val="20"/>
                <w:szCs w:val="20"/>
                <w:vertAlign w:val="subscript"/>
              </w:rPr>
              <w:t>0</w:t>
            </w:r>
          </w:p>
        </w:tc>
        <w:tc>
          <w:tcPr>
            <w:tcW w:w="1562" w:type="dxa"/>
            <w:tcBorders>
              <w:top w:val="single" w:sz="4" w:space="0" w:color="auto"/>
            </w:tcBorders>
          </w:tcPr>
          <w:p w:rsidR="009A2442"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0,744</w:t>
            </w:r>
          </w:p>
        </w:tc>
        <w:tc>
          <w:tcPr>
            <w:tcW w:w="1137" w:type="dxa"/>
            <w:tcBorders>
              <w:top w:val="single" w:sz="4" w:space="0" w:color="auto"/>
            </w:tcBorders>
          </w:tcPr>
          <w:p w:rsidR="009A2442"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0,138</w:t>
            </w:r>
          </w:p>
        </w:tc>
        <w:tc>
          <w:tcPr>
            <w:tcW w:w="1139" w:type="dxa"/>
            <w:tcBorders>
              <w:top w:val="single" w:sz="4" w:space="0" w:color="auto"/>
            </w:tcBorders>
          </w:tcPr>
          <w:p w:rsidR="009A2442"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5,396</w:t>
            </w:r>
          </w:p>
        </w:tc>
        <w:tc>
          <w:tcPr>
            <w:tcW w:w="1285" w:type="dxa"/>
            <w:tcBorders>
              <w:top w:val="single" w:sz="4" w:space="0" w:color="auto"/>
            </w:tcBorders>
          </w:tcPr>
          <w:p w:rsidR="009A2442"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&lt; 0,0001</w:t>
            </w:r>
          </w:p>
        </w:tc>
        <w:tc>
          <w:tcPr>
            <w:tcW w:w="1142" w:type="dxa"/>
            <w:tcBorders>
              <w:top w:val="single" w:sz="4" w:space="0" w:color="auto"/>
            </w:tcBorders>
          </w:tcPr>
          <w:p w:rsidR="009A2442"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[0,474;1,014]</w:t>
            </w:r>
          </w:p>
        </w:tc>
      </w:tr>
      <w:tr w:rsidR="00CE76E7" w:rsidRPr="00372D01" w:rsidTr="00CE76E7">
        <w:tc>
          <w:tcPr>
            <w:tcW w:w="1384" w:type="dxa"/>
            <w:tcBorders>
              <w:bottom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m:oMath>
              <m:r>
                <w:rPr>
                  <w:rFonts w:ascii="Cambria Math" w:hAnsi="Cambria Math" w:cs="Times New Roman"/>
                  <w:sz w:val="20"/>
                  <w:szCs w:val="20"/>
                </w:rPr>
                <m:t>β</m:t>
              </m:r>
            </m:oMath>
            <w:r>
              <w:rPr>
                <w:rFonts w:ascii="Times New Roman" w:hAnsi="Times New Roman" w:cs="Times New Roman"/>
                <w:sz w:val="20"/>
                <w:szCs w:val="20"/>
                <w:vertAlign w:val="subscript"/>
              </w:rPr>
              <w:t>1</w:t>
            </w:r>
          </w:p>
        </w:tc>
        <w:tc>
          <w:tcPr>
            <w:tcW w:w="1562" w:type="dxa"/>
            <w:tcBorders>
              <w:bottom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34,270</w:t>
            </w:r>
          </w:p>
        </w:tc>
        <w:tc>
          <w:tcPr>
            <w:tcW w:w="1137" w:type="dxa"/>
            <w:tcBorders>
              <w:bottom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2,912</w:t>
            </w:r>
          </w:p>
        </w:tc>
        <w:tc>
          <w:tcPr>
            <w:tcW w:w="1139" w:type="dxa"/>
            <w:tcBorders>
              <w:bottom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11,768</w:t>
            </w:r>
          </w:p>
        </w:tc>
        <w:tc>
          <w:tcPr>
            <w:tcW w:w="1285" w:type="dxa"/>
            <w:tcBorders>
              <w:bottom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&lt; 0,0001</w:t>
            </w:r>
          </w:p>
        </w:tc>
        <w:tc>
          <w:tcPr>
            <w:tcW w:w="1142" w:type="dxa"/>
            <w:tcBorders>
              <w:bottom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[28,563;39,978]</w:t>
            </w:r>
          </w:p>
        </w:tc>
      </w:tr>
      <w:tr w:rsidR="00CE76E7" w:rsidRPr="00372D01" w:rsidTr="00CE76E7">
        <w:tc>
          <w:tcPr>
            <w:tcW w:w="1384" w:type="dxa"/>
            <w:tcBorders>
              <w:top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p>
        </w:tc>
        <w:tc>
          <w:tcPr>
            <w:tcW w:w="1562" w:type="dxa"/>
            <w:tcBorders>
              <w:top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p>
        </w:tc>
        <w:tc>
          <w:tcPr>
            <w:tcW w:w="1137" w:type="dxa"/>
            <w:tcBorders>
              <w:top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p>
        </w:tc>
        <w:tc>
          <w:tcPr>
            <w:tcW w:w="1139" w:type="dxa"/>
            <w:tcBorders>
              <w:top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p>
        </w:tc>
        <w:tc>
          <w:tcPr>
            <w:tcW w:w="1285" w:type="dxa"/>
            <w:tcBorders>
              <w:top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p>
        </w:tc>
        <w:tc>
          <w:tcPr>
            <w:tcW w:w="1142" w:type="dxa"/>
            <w:tcBorders>
              <w:top w:val="single" w:sz="4" w:space="0" w:color="auto"/>
            </w:tcBorders>
          </w:tcPr>
          <w:p w:rsidR="00CE76E7" w:rsidRPr="00372D01" w:rsidRDefault="00CE76E7" w:rsidP="007C1283">
            <w:pPr>
              <w:pStyle w:val="PargrafodaLista"/>
              <w:spacing w:line="480" w:lineRule="auto"/>
              <w:ind w:left="0"/>
              <w:jc w:val="both"/>
              <w:rPr>
                <w:rFonts w:ascii="Times New Roman" w:hAnsi="Times New Roman" w:cs="Times New Roman"/>
                <w:sz w:val="20"/>
                <w:szCs w:val="20"/>
              </w:rPr>
            </w:pPr>
          </w:p>
        </w:tc>
      </w:tr>
    </w:tbl>
    <w:p w:rsidR="00F13191" w:rsidRPr="00372D01" w:rsidRDefault="00F13191" w:rsidP="00F13191">
      <w:pPr>
        <w:pStyle w:val="PargrafodaLista"/>
        <w:spacing w:line="480" w:lineRule="auto"/>
        <w:ind w:left="-709"/>
        <w:jc w:val="both"/>
        <w:rPr>
          <w:rFonts w:ascii="Times New Roman" w:hAnsi="Times New Roman" w:cs="Times New Roman"/>
          <w:sz w:val="20"/>
          <w:szCs w:val="20"/>
        </w:rPr>
      </w:pPr>
    </w:p>
    <w:p w:rsidR="003B75FD" w:rsidRPr="00372D01" w:rsidRDefault="00CE76E7" w:rsidP="003B75FD">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A Tabela 2 apresentas estimativas pontuais e intervalares da </w:t>
      </w:r>
      <w:r w:rsidRPr="00CE76E7">
        <w:rPr>
          <w:rFonts w:ascii="Times New Roman" w:hAnsi="Times New Roman" w:cs="Times New Roman"/>
          <w:sz w:val="20"/>
          <w:szCs w:val="20"/>
        </w:rPr>
        <w:tab/>
        <w:t xml:space="preserve">proporção de besouros mortos submetido </w:t>
      </w:r>
      <w:r w:rsidR="00B65B0B" w:rsidRPr="00CE76E7">
        <w:rPr>
          <w:rFonts w:ascii="Times New Roman" w:hAnsi="Times New Roman" w:cs="Times New Roman"/>
          <w:sz w:val="20"/>
          <w:szCs w:val="20"/>
        </w:rPr>
        <w:t>a</w:t>
      </w:r>
      <w:r w:rsidRPr="00CE76E7">
        <w:rPr>
          <w:rFonts w:ascii="Times New Roman" w:hAnsi="Times New Roman" w:cs="Times New Roman"/>
          <w:sz w:val="20"/>
          <w:szCs w:val="20"/>
        </w:rPr>
        <w:t xml:space="preserve"> uma dose CS2 igual </w:t>
      </w:r>
      <w:r w:rsidR="00B65B0B" w:rsidRPr="00CE76E7">
        <w:rPr>
          <w:rFonts w:ascii="Times New Roman" w:hAnsi="Times New Roman" w:cs="Times New Roman"/>
          <w:sz w:val="20"/>
          <w:szCs w:val="20"/>
        </w:rPr>
        <w:t>a</w:t>
      </w:r>
      <w:r w:rsidRPr="00CE76E7">
        <w:rPr>
          <w:rFonts w:ascii="Times New Roman" w:hAnsi="Times New Roman" w:cs="Times New Roman"/>
          <w:sz w:val="20"/>
          <w:szCs w:val="20"/>
        </w:rPr>
        <w:t xml:space="preserve"> 1,793425</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 xml:space="preserve">0= </m:t>
            </m:r>
          </m:sub>
        </m:sSub>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up>
            </m:sSup>
          </m:num>
          <m:den>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e</m:t>
                </m:r>
              </m:e>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up>
            </m:sSup>
          </m:den>
        </m:f>
      </m:oMath>
      <w:r>
        <w:rPr>
          <w:rFonts w:ascii="Times New Roman" w:hAnsi="Times New Roman" w:cs="Times New Roman"/>
          <w:sz w:val="20"/>
          <w:szCs w:val="20"/>
        </w:rPr>
        <w:t>)</w:t>
      </w:r>
      <w:r w:rsidR="00563717">
        <w:rPr>
          <w:rFonts w:ascii="Times New Roman" w:hAnsi="Times New Roman" w:cs="Times New Roman"/>
          <w:sz w:val="20"/>
          <w:szCs w:val="20"/>
        </w:rPr>
        <w:t>.</w:t>
      </w:r>
      <w:r w:rsidR="00807990">
        <w:rPr>
          <w:rFonts w:ascii="Times New Roman" w:hAnsi="Times New Roman" w:cs="Times New Roman"/>
          <w:sz w:val="20"/>
          <w:szCs w:val="20"/>
        </w:rPr>
        <w:t xml:space="preserve"> Vemos que é esperado que</w:t>
      </w:r>
      <w:r w:rsidR="00AF3CEA">
        <w:rPr>
          <w:rFonts w:ascii="Times New Roman" w:hAnsi="Times New Roman" w:cs="Times New Roman"/>
          <w:sz w:val="20"/>
          <w:szCs w:val="20"/>
        </w:rPr>
        <w:t xml:space="preserve"> quase 70% dos besouros, submetidos </w:t>
      </w:r>
      <w:r w:rsidR="00B65B0B">
        <w:rPr>
          <w:rFonts w:ascii="Times New Roman" w:hAnsi="Times New Roman" w:cs="Times New Roman"/>
          <w:sz w:val="20"/>
          <w:szCs w:val="20"/>
        </w:rPr>
        <w:t>a</w:t>
      </w:r>
      <w:r w:rsidR="00AF3CEA">
        <w:rPr>
          <w:rFonts w:ascii="Times New Roman" w:hAnsi="Times New Roman" w:cs="Times New Roman"/>
          <w:sz w:val="20"/>
          <w:szCs w:val="20"/>
        </w:rPr>
        <w:t xml:space="preserve"> essa dose, não sobrevivam.</w:t>
      </w:r>
    </w:p>
    <w:p w:rsidR="00807990" w:rsidRDefault="00807990" w:rsidP="00D24D59">
      <w:pPr>
        <w:spacing w:line="480" w:lineRule="auto"/>
        <w:jc w:val="both"/>
        <w:rPr>
          <w:rFonts w:ascii="Times New Roman" w:hAnsi="Times New Roman" w:cs="Times New Roman"/>
          <w:sz w:val="20"/>
          <w:szCs w:val="20"/>
        </w:rPr>
      </w:pPr>
    </w:p>
    <w:p w:rsidR="00D24D59" w:rsidRPr="00372D01" w:rsidRDefault="0018124E" w:rsidP="00D24D59">
      <w:pPr>
        <w:spacing w:line="480" w:lineRule="auto"/>
        <w:jc w:val="both"/>
        <w:rPr>
          <w:rFonts w:ascii="Times New Roman" w:hAnsi="Times New Roman" w:cs="Times New Roman"/>
          <w:sz w:val="20"/>
          <w:szCs w:val="20"/>
        </w:rPr>
      </w:pPr>
      <w:r>
        <w:rPr>
          <w:rFonts w:ascii="Times New Roman" w:hAnsi="Times New Roman" w:cs="Times New Roman"/>
          <w:sz w:val="20"/>
          <w:szCs w:val="20"/>
        </w:rPr>
        <w:t>Tabela 2</w:t>
      </w:r>
      <w:r w:rsidR="00D24D59" w:rsidRPr="00372D01">
        <w:rPr>
          <w:rFonts w:ascii="Times New Roman" w:hAnsi="Times New Roman" w:cs="Times New Roman"/>
          <w:sz w:val="20"/>
          <w:szCs w:val="20"/>
        </w:rPr>
        <w:t>:</w:t>
      </w:r>
      <w:r w:rsidR="00D24D59">
        <w:rPr>
          <w:rFonts w:ascii="Times New Roman" w:hAnsi="Times New Roman" w:cs="Times New Roman"/>
          <w:sz w:val="20"/>
          <w:szCs w:val="20"/>
        </w:rPr>
        <w:t xml:space="preserve"> Estimativas dos parâmetros do modelo</w:t>
      </w:r>
    </w:p>
    <w:tbl>
      <w:tblPr>
        <w:tblStyle w:val="Tabelacomgrade"/>
        <w:tblW w:w="7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3844"/>
        <w:gridCol w:w="666"/>
        <w:gridCol w:w="1305"/>
      </w:tblGrid>
      <w:tr w:rsidR="002C6C7F" w:rsidRPr="00372D01" w:rsidTr="00F63876">
        <w:trPr>
          <w:jc w:val="center"/>
        </w:trPr>
        <w:tc>
          <w:tcPr>
            <w:tcW w:w="1011" w:type="dxa"/>
            <w:tcBorders>
              <w:top w:val="single" w:sz="4" w:space="0" w:color="auto"/>
              <w:bottom w:val="single" w:sz="4" w:space="0" w:color="auto"/>
            </w:tcBorders>
          </w:tcPr>
          <w:p w:rsidR="00563717" w:rsidRPr="00372D01" w:rsidRDefault="00563717" w:rsidP="00D24D59">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Parâmetro</w:t>
            </w:r>
          </w:p>
        </w:tc>
        <w:tc>
          <w:tcPr>
            <w:tcW w:w="4340" w:type="dxa"/>
            <w:tcBorders>
              <w:top w:val="single" w:sz="4" w:space="0" w:color="auto"/>
              <w:bottom w:val="single" w:sz="4" w:space="0" w:color="auto"/>
            </w:tcBorders>
          </w:tcPr>
          <w:p w:rsidR="00563717" w:rsidRPr="00372D01" w:rsidRDefault="00563717" w:rsidP="00D24D59">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Estimativa</w:t>
            </w:r>
          </w:p>
        </w:tc>
        <w:tc>
          <w:tcPr>
            <w:tcW w:w="578" w:type="dxa"/>
            <w:tcBorders>
              <w:top w:val="single" w:sz="4" w:space="0" w:color="auto"/>
              <w:bottom w:val="single" w:sz="4" w:space="0" w:color="auto"/>
            </w:tcBorders>
          </w:tcPr>
          <w:p w:rsidR="00563717" w:rsidRPr="00372D01" w:rsidRDefault="00563717" w:rsidP="00D24D59">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EP</w:t>
            </w:r>
          </w:p>
        </w:tc>
        <w:tc>
          <w:tcPr>
            <w:tcW w:w="1091" w:type="dxa"/>
            <w:tcBorders>
              <w:top w:val="single" w:sz="4" w:space="0" w:color="auto"/>
              <w:bottom w:val="single" w:sz="4" w:space="0" w:color="auto"/>
            </w:tcBorders>
          </w:tcPr>
          <w:p w:rsidR="00563717" w:rsidRPr="00372D01" w:rsidRDefault="00563717" w:rsidP="00D24D59">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IC(95%)</w:t>
            </w:r>
          </w:p>
        </w:tc>
      </w:tr>
      <w:tr w:rsidR="002C6C7F" w:rsidRPr="00372D01" w:rsidTr="00F63876">
        <w:trPr>
          <w:jc w:val="center"/>
        </w:trPr>
        <w:tc>
          <w:tcPr>
            <w:tcW w:w="1011" w:type="dxa"/>
            <w:tcBorders>
              <w:top w:val="single" w:sz="4" w:space="0" w:color="auto"/>
              <w:bottom w:val="single" w:sz="4" w:space="0" w:color="auto"/>
            </w:tcBorders>
          </w:tcPr>
          <w:p w:rsidR="00563717" w:rsidRPr="00CE76E7" w:rsidRDefault="000915AD" w:rsidP="00D24D59">
            <w:pPr>
              <w:pStyle w:val="PargrafodaLista"/>
              <w:spacing w:line="480" w:lineRule="auto"/>
              <w:ind w:left="0"/>
              <w:jc w:val="center"/>
              <w:rPr>
                <w:rFonts w:ascii="Times New Roman" w:hAnsi="Times New Roman" w:cs="Times New Roman"/>
                <w:sz w:val="20"/>
                <w:szCs w:val="20"/>
                <w:vertAlign w:val="subscript"/>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 xml:space="preserve">0= </m:t>
                    </m:r>
                  </m:sub>
                </m:sSub>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e</m:t>
                        </m:r>
                      </m:e>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up>
                    </m:sSup>
                  </m:num>
                  <m:den>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e</m:t>
                        </m:r>
                      </m:e>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up>
                    </m:sSup>
                  </m:den>
                </m:f>
              </m:oMath>
            </m:oMathPara>
          </w:p>
        </w:tc>
        <w:tc>
          <w:tcPr>
            <w:tcW w:w="4340" w:type="dxa"/>
            <w:tcBorders>
              <w:top w:val="single" w:sz="4" w:space="0" w:color="auto"/>
              <w:bottom w:val="single" w:sz="4" w:space="0" w:color="auto"/>
            </w:tcBorders>
          </w:tcPr>
          <w:p w:rsidR="00563717" w:rsidRPr="00372D01" w:rsidRDefault="00563717" w:rsidP="00D24D59">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0,677</w:t>
            </w:r>
          </w:p>
        </w:tc>
        <w:tc>
          <w:tcPr>
            <w:tcW w:w="578" w:type="dxa"/>
            <w:tcBorders>
              <w:top w:val="single" w:sz="4" w:space="0" w:color="auto"/>
              <w:bottom w:val="single" w:sz="4" w:space="0" w:color="auto"/>
            </w:tcBorders>
          </w:tcPr>
          <w:p w:rsidR="00563717" w:rsidRPr="00372D01" w:rsidRDefault="00563717" w:rsidP="00D24D59">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0,006</w:t>
            </w:r>
          </w:p>
        </w:tc>
        <w:tc>
          <w:tcPr>
            <w:tcW w:w="1091" w:type="dxa"/>
            <w:tcBorders>
              <w:top w:val="single" w:sz="4" w:space="0" w:color="auto"/>
              <w:bottom w:val="single" w:sz="4" w:space="0" w:color="auto"/>
            </w:tcBorders>
          </w:tcPr>
          <w:p w:rsidR="00563717" w:rsidRPr="00372D01" w:rsidRDefault="00563717" w:rsidP="00D24D59">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w:t>
            </w:r>
            <w:r w:rsidR="00D24D59">
              <w:rPr>
                <w:rFonts w:ascii="Times New Roman" w:hAnsi="Times New Roman" w:cs="Times New Roman"/>
                <w:sz w:val="20"/>
                <w:szCs w:val="20"/>
              </w:rPr>
              <w:t>0,551;0,804</w:t>
            </w:r>
            <w:r>
              <w:rPr>
                <w:rFonts w:ascii="Times New Roman" w:hAnsi="Times New Roman" w:cs="Times New Roman"/>
                <w:sz w:val="20"/>
                <w:szCs w:val="20"/>
              </w:rPr>
              <w:t>]</w:t>
            </w:r>
          </w:p>
        </w:tc>
      </w:tr>
    </w:tbl>
    <w:p w:rsidR="00F13191" w:rsidRDefault="00F13191" w:rsidP="00982971">
      <w:pPr>
        <w:pStyle w:val="PargrafodaLista"/>
        <w:spacing w:line="480" w:lineRule="auto"/>
        <w:ind w:left="-709"/>
        <w:jc w:val="both"/>
        <w:rPr>
          <w:rFonts w:ascii="Times New Roman" w:hAnsi="Times New Roman" w:cs="Times New Roman"/>
          <w:sz w:val="20"/>
          <w:szCs w:val="20"/>
        </w:rPr>
      </w:pPr>
    </w:p>
    <w:p w:rsidR="00F63876" w:rsidRDefault="00F63876" w:rsidP="00982971">
      <w:pPr>
        <w:pStyle w:val="PargrafodaLista"/>
        <w:spacing w:line="480" w:lineRule="auto"/>
        <w:ind w:left="-709"/>
        <w:jc w:val="both"/>
        <w:rPr>
          <w:rFonts w:ascii="Times New Roman" w:hAnsi="Times New Roman" w:cs="Times New Roman"/>
          <w:sz w:val="20"/>
          <w:szCs w:val="20"/>
        </w:rPr>
      </w:pPr>
    </w:p>
    <w:p w:rsidR="00F63876" w:rsidRDefault="00F63876" w:rsidP="00F63876">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A Figura 3 apresenta as proporções observadas e preditas pelo modelo. Notamos que a grande maioria das proporções observadas não foi adequadamente. Isto indica um não satisfatório poder preditivo do modelo o que reforça que</w:t>
      </w:r>
      <w:r w:rsidR="00F92E97">
        <w:rPr>
          <w:rFonts w:ascii="Times New Roman" w:hAnsi="Times New Roman" w:cs="Times New Roman"/>
          <w:sz w:val="20"/>
          <w:szCs w:val="20"/>
        </w:rPr>
        <w:t xml:space="preserve"> o ajuste dele </w:t>
      </w:r>
      <w:r>
        <w:rPr>
          <w:rFonts w:ascii="Times New Roman" w:hAnsi="Times New Roman" w:cs="Times New Roman"/>
          <w:sz w:val="20"/>
          <w:szCs w:val="20"/>
        </w:rPr>
        <w:t>não foi adequado.</w:t>
      </w:r>
    </w:p>
    <w:p w:rsidR="00F63876" w:rsidRDefault="00F63876" w:rsidP="00F63876">
      <w:pPr>
        <w:pStyle w:val="PargrafodaLista"/>
        <w:spacing w:line="480" w:lineRule="auto"/>
        <w:ind w:left="0"/>
        <w:jc w:val="both"/>
        <w:rPr>
          <w:rFonts w:ascii="Times New Roman" w:hAnsi="Times New Roman" w:cs="Times New Roman"/>
          <w:sz w:val="20"/>
          <w:szCs w:val="20"/>
        </w:rPr>
      </w:pPr>
    </w:p>
    <w:p w:rsidR="00F63876" w:rsidRDefault="00807990" w:rsidP="00F63876">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noProof/>
          <w:sz w:val="20"/>
          <w:szCs w:val="20"/>
          <w:lang w:eastAsia="pt-BR"/>
        </w:rPr>
        <w:lastRenderedPageBreak/>
        <w:drawing>
          <wp:inline distT="0" distB="0" distL="0" distR="0">
            <wp:extent cx="4320540" cy="2020429"/>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540" cy="2020429"/>
                    </a:xfrm>
                    <a:prstGeom prst="rect">
                      <a:avLst/>
                    </a:prstGeom>
                    <a:noFill/>
                    <a:ln>
                      <a:noFill/>
                    </a:ln>
                  </pic:spPr>
                </pic:pic>
              </a:graphicData>
            </a:graphic>
          </wp:inline>
        </w:drawing>
      </w:r>
    </w:p>
    <w:p w:rsidR="00807990" w:rsidRDefault="00807990" w:rsidP="00F63876">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Figura 3</w:t>
      </w:r>
      <w:r w:rsidRPr="00372D01">
        <w:rPr>
          <w:rFonts w:ascii="Times New Roman" w:hAnsi="Times New Roman" w:cs="Times New Roman"/>
          <w:sz w:val="20"/>
          <w:szCs w:val="20"/>
        </w:rPr>
        <w:t xml:space="preserve">:  </w:t>
      </w:r>
      <w:r>
        <w:rPr>
          <w:rFonts w:ascii="Times New Roman" w:hAnsi="Times New Roman" w:cs="Times New Roman"/>
          <w:sz w:val="20"/>
          <w:szCs w:val="20"/>
        </w:rPr>
        <w:t>Proporções observadas e preditas de besouros mortos em função da dose (log</w:t>
      </w:r>
      <w:r>
        <w:rPr>
          <w:rFonts w:ascii="Times New Roman" w:hAnsi="Times New Roman" w:cs="Times New Roman"/>
          <w:sz w:val="20"/>
          <w:szCs w:val="20"/>
          <w:vertAlign w:val="subscript"/>
        </w:rPr>
        <w:t>10</w:t>
      </w:r>
      <w:r>
        <w:rPr>
          <w:rFonts w:ascii="Times New Roman" w:hAnsi="Times New Roman" w:cs="Times New Roman"/>
          <w:sz w:val="20"/>
          <w:szCs w:val="20"/>
        </w:rPr>
        <w:t>CS</w:t>
      </w:r>
      <w:r>
        <w:rPr>
          <w:rFonts w:ascii="Times New Roman" w:hAnsi="Times New Roman" w:cs="Times New Roman"/>
          <w:sz w:val="20"/>
          <w:szCs w:val="20"/>
          <w:vertAlign w:val="subscript"/>
        </w:rPr>
        <w:t>2</w:t>
      </w:r>
      <w:r>
        <w:rPr>
          <w:rFonts w:ascii="Times New Roman" w:hAnsi="Times New Roman" w:cs="Times New Roman"/>
          <w:sz w:val="20"/>
          <w:szCs w:val="20"/>
        </w:rPr>
        <w:t>)</w:t>
      </w:r>
    </w:p>
    <w:p w:rsidR="00807990" w:rsidRDefault="00807990" w:rsidP="00F63876">
      <w:pPr>
        <w:pStyle w:val="PargrafodaLista"/>
        <w:spacing w:line="480" w:lineRule="auto"/>
        <w:ind w:left="0"/>
        <w:jc w:val="both"/>
        <w:rPr>
          <w:rFonts w:ascii="Times New Roman" w:hAnsi="Times New Roman" w:cs="Times New Roman"/>
          <w:sz w:val="20"/>
          <w:szCs w:val="20"/>
        </w:rPr>
      </w:pPr>
    </w:p>
    <w:p w:rsidR="00F63876" w:rsidRPr="00372D01" w:rsidRDefault="00F63876" w:rsidP="00F63876">
      <w:pPr>
        <w:pStyle w:val="PargrafodaLista"/>
        <w:spacing w:line="480" w:lineRule="auto"/>
        <w:ind w:left="0"/>
        <w:jc w:val="both"/>
        <w:rPr>
          <w:rFonts w:ascii="Times New Roman" w:hAnsi="Times New Roman" w:cs="Times New Roman"/>
          <w:sz w:val="20"/>
          <w:szCs w:val="20"/>
        </w:rPr>
      </w:pPr>
      <w:r>
        <w:rPr>
          <w:rFonts w:ascii="Times New Roman" w:hAnsi="Times New Roman" w:cs="Times New Roman"/>
          <w:sz w:val="20"/>
          <w:szCs w:val="20"/>
        </w:rPr>
        <w:t xml:space="preserve">Na Tabela 3 apresentamos as estimativas pontuais e intervalares </w:t>
      </w:r>
      <w:r w:rsidR="00807990">
        <w:rPr>
          <w:rFonts w:ascii="Times New Roman" w:hAnsi="Times New Roman" w:cs="Times New Roman"/>
          <w:sz w:val="20"/>
          <w:szCs w:val="20"/>
        </w:rPr>
        <w:t>das doses letais (ou seja, do valor da dose, log</w:t>
      </w:r>
      <w:r w:rsidR="00807990">
        <w:rPr>
          <w:rFonts w:ascii="Times New Roman" w:hAnsi="Times New Roman" w:cs="Times New Roman"/>
          <w:sz w:val="20"/>
          <w:szCs w:val="20"/>
          <w:vertAlign w:val="subscript"/>
        </w:rPr>
        <w:t>10</w:t>
      </w:r>
      <w:r w:rsidR="00807990">
        <w:rPr>
          <w:rFonts w:ascii="Times New Roman" w:hAnsi="Times New Roman" w:cs="Times New Roman"/>
          <w:sz w:val="20"/>
          <w:szCs w:val="20"/>
        </w:rPr>
        <w:t>CS</w:t>
      </w:r>
      <w:r w:rsidR="00807990">
        <w:rPr>
          <w:rFonts w:ascii="Times New Roman" w:hAnsi="Times New Roman" w:cs="Times New Roman"/>
          <w:sz w:val="20"/>
          <w:szCs w:val="20"/>
          <w:vertAlign w:val="subscript"/>
        </w:rPr>
        <w:t>2</w:t>
      </w:r>
      <w:r w:rsidR="00807990">
        <w:rPr>
          <w:rFonts w:ascii="Times New Roman" w:hAnsi="Times New Roman" w:cs="Times New Roman"/>
          <w:sz w:val="20"/>
          <w:szCs w:val="20"/>
        </w:rPr>
        <w:t xml:space="preserve"> necessário para que aproximadamente um determinado percentual de besouros não sobreviva), para os valores de 50%, 80% e 99% de letalidade. </w:t>
      </w:r>
      <w:r w:rsidR="00B93E6E">
        <w:rPr>
          <w:rFonts w:ascii="Times New Roman" w:hAnsi="Times New Roman" w:cs="Times New Roman"/>
          <w:sz w:val="20"/>
          <w:szCs w:val="20"/>
        </w:rPr>
        <w:t xml:space="preserve">Percebemos que as doses necessárias podem, eventualmente, provocar taxas de letalidade diferentes das fixadas, uma vez que há uma razoável interseção dos intervalos de confiança. </w:t>
      </w:r>
    </w:p>
    <w:p w:rsidR="00F63876" w:rsidRDefault="00F63876" w:rsidP="00982971">
      <w:pPr>
        <w:pStyle w:val="PargrafodaLista"/>
        <w:spacing w:line="480" w:lineRule="auto"/>
        <w:ind w:left="-709"/>
        <w:jc w:val="both"/>
        <w:rPr>
          <w:rFonts w:ascii="Times New Roman" w:hAnsi="Times New Roman" w:cs="Times New Roman"/>
          <w:sz w:val="20"/>
          <w:szCs w:val="20"/>
        </w:rPr>
      </w:pPr>
    </w:p>
    <w:p w:rsidR="00807990" w:rsidRDefault="00807990" w:rsidP="00982971">
      <w:pPr>
        <w:pStyle w:val="PargrafodaLista"/>
        <w:spacing w:line="480" w:lineRule="auto"/>
        <w:ind w:left="-709"/>
        <w:jc w:val="both"/>
        <w:rPr>
          <w:rFonts w:ascii="Times New Roman" w:hAnsi="Times New Roman" w:cs="Times New Roman"/>
          <w:sz w:val="20"/>
          <w:szCs w:val="20"/>
        </w:rPr>
      </w:pPr>
    </w:p>
    <w:tbl>
      <w:tblPr>
        <w:tblStyle w:val="Tabelacomgrade"/>
        <w:tblW w:w="7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985"/>
        <w:gridCol w:w="924"/>
        <w:gridCol w:w="1735"/>
      </w:tblGrid>
      <w:tr w:rsidR="00807990" w:rsidRPr="00372D01" w:rsidTr="00807990">
        <w:trPr>
          <w:jc w:val="center"/>
        </w:trPr>
        <w:tc>
          <w:tcPr>
            <w:tcW w:w="2376" w:type="dxa"/>
            <w:tcBorders>
              <w:top w:val="single" w:sz="4" w:space="0" w:color="auto"/>
              <w:bottom w:val="single" w:sz="4" w:space="0" w:color="auto"/>
            </w:tcBorders>
          </w:tcPr>
          <w:p w:rsidR="00807990" w:rsidRPr="00372D01"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Percentual de letalidade</w:t>
            </w:r>
          </w:p>
        </w:tc>
        <w:tc>
          <w:tcPr>
            <w:tcW w:w="1985" w:type="dxa"/>
            <w:tcBorders>
              <w:top w:val="single" w:sz="4" w:space="0" w:color="auto"/>
              <w:bottom w:val="single" w:sz="4" w:space="0" w:color="auto"/>
            </w:tcBorders>
          </w:tcPr>
          <w:p w:rsidR="00807990" w:rsidRPr="00372D01"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Estimativa</w:t>
            </w:r>
          </w:p>
        </w:tc>
        <w:tc>
          <w:tcPr>
            <w:tcW w:w="924" w:type="dxa"/>
            <w:tcBorders>
              <w:top w:val="single" w:sz="4" w:space="0" w:color="auto"/>
              <w:bottom w:val="single" w:sz="4" w:space="0" w:color="auto"/>
            </w:tcBorders>
          </w:tcPr>
          <w:p w:rsidR="00807990" w:rsidRPr="00372D01"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EP</w:t>
            </w:r>
          </w:p>
        </w:tc>
        <w:tc>
          <w:tcPr>
            <w:tcW w:w="1735" w:type="dxa"/>
            <w:tcBorders>
              <w:top w:val="single" w:sz="4" w:space="0" w:color="auto"/>
              <w:bottom w:val="single" w:sz="4" w:space="0" w:color="auto"/>
            </w:tcBorders>
          </w:tcPr>
          <w:p w:rsidR="00807990" w:rsidRPr="00372D01"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IC(95%)</w:t>
            </w:r>
          </w:p>
        </w:tc>
      </w:tr>
      <w:tr w:rsidR="00807990" w:rsidRPr="00372D01" w:rsidTr="00807990">
        <w:trPr>
          <w:jc w:val="center"/>
        </w:trPr>
        <w:tc>
          <w:tcPr>
            <w:tcW w:w="2376" w:type="dxa"/>
            <w:tcBorders>
              <w:top w:val="single" w:sz="4" w:space="0" w:color="auto"/>
            </w:tcBorders>
          </w:tcPr>
          <w:p w:rsidR="00807990" w:rsidRPr="00CE76E7" w:rsidRDefault="00807990" w:rsidP="00AE3D30">
            <w:pPr>
              <w:pStyle w:val="PargrafodaLista"/>
              <w:spacing w:line="480" w:lineRule="auto"/>
              <w:ind w:left="0"/>
              <w:jc w:val="center"/>
              <w:rPr>
                <w:rFonts w:ascii="Times New Roman" w:hAnsi="Times New Roman" w:cs="Times New Roman"/>
                <w:sz w:val="20"/>
                <w:szCs w:val="20"/>
                <w:vertAlign w:val="subscript"/>
              </w:rPr>
            </w:pPr>
            <w:r>
              <w:rPr>
                <w:rFonts w:ascii="Times New Roman" w:hAnsi="Times New Roman" w:cs="Times New Roman"/>
                <w:sz w:val="20"/>
                <w:szCs w:val="20"/>
              </w:rPr>
              <w:t>50</w:t>
            </w:r>
          </w:p>
        </w:tc>
        <w:tc>
          <w:tcPr>
            <w:tcW w:w="1985" w:type="dxa"/>
            <w:tcBorders>
              <w:top w:val="single" w:sz="4" w:space="0" w:color="auto"/>
            </w:tcBorders>
          </w:tcPr>
          <w:p w:rsidR="00807990" w:rsidRPr="00372D01"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1,772</w:t>
            </w:r>
          </w:p>
        </w:tc>
        <w:tc>
          <w:tcPr>
            <w:tcW w:w="924" w:type="dxa"/>
            <w:tcBorders>
              <w:top w:val="single" w:sz="4" w:space="0" w:color="auto"/>
            </w:tcBorders>
          </w:tcPr>
          <w:p w:rsidR="00807990" w:rsidRPr="00372D01"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0,185</w:t>
            </w:r>
          </w:p>
        </w:tc>
        <w:tc>
          <w:tcPr>
            <w:tcW w:w="1735" w:type="dxa"/>
            <w:tcBorders>
              <w:top w:val="single" w:sz="4" w:space="0" w:color="auto"/>
            </w:tcBorders>
          </w:tcPr>
          <w:p w:rsidR="00807990" w:rsidRPr="00372D01"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[1,410;2,134]</w:t>
            </w:r>
          </w:p>
        </w:tc>
      </w:tr>
      <w:tr w:rsidR="00807990" w:rsidRPr="00372D01" w:rsidTr="00807990">
        <w:trPr>
          <w:jc w:val="center"/>
        </w:trPr>
        <w:tc>
          <w:tcPr>
            <w:tcW w:w="2376" w:type="dxa"/>
          </w:tcPr>
          <w:p w:rsidR="00807990"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80</w:t>
            </w:r>
          </w:p>
        </w:tc>
        <w:tc>
          <w:tcPr>
            <w:tcW w:w="1985" w:type="dxa"/>
          </w:tcPr>
          <w:p w:rsidR="00807990"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1,812</w:t>
            </w:r>
          </w:p>
        </w:tc>
        <w:tc>
          <w:tcPr>
            <w:tcW w:w="924" w:type="dxa"/>
          </w:tcPr>
          <w:p w:rsidR="00807990"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0,186</w:t>
            </w:r>
          </w:p>
        </w:tc>
        <w:tc>
          <w:tcPr>
            <w:tcW w:w="1735" w:type="dxa"/>
          </w:tcPr>
          <w:p w:rsidR="00807990"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[1,448;2,176]</w:t>
            </w:r>
          </w:p>
        </w:tc>
      </w:tr>
      <w:tr w:rsidR="00807990" w:rsidRPr="00372D01" w:rsidTr="00807990">
        <w:trPr>
          <w:jc w:val="center"/>
        </w:trPr>
        <w:tc>
          <w:tcPr>
            <w:tcW w:w="2376" w:type="dxa"/>
            <w:tcBorders>
              <w:bottom w:val="single" w:sz="4" w:space="0" w:color="auto"/>
            </w:tcBorders>
          </w:tcPr>
          <w:p w:rsidR="00807990" w:rsidRDefault="00807990"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99</w:t>
            </w:r>
          </w:p>
        </w:tc>
        <w:tc>
          <w:tcPr>
            <w:tcW w:w="1985" w:type="dxa"/>
            <w:tcBorders>
              <w:bottom w:val="single" w:sz="4" w:space="0" w:color="auto"/>
            </w:tcBorders>
          </w:tcPr>
          <w:p w:rsidR="00807990" w:rsidRDefault="00B93E6E"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1,906</w:t>
            </w:r>
          </w:p>
        </w:tc>
        <w:tc>
          <w:tcPr>
            <w:tcW w:w="924" w:type="dxa"/>
            <w:tcBorders>
              <w:bottom w:val="single" w:sz="4" w:space="0" w:color="auto"/>
            </w:tcBorders>
          </w:tcPr>
          <w:p w:rsidR="00807990" w:rsidRDefault="00B93E6E"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0,189</w:t>
            </w:r>
          </w:p>
        </w:tc>
        <w:tc>
          <w:tcPr>
            <w:tcW w:w="1735" w:type="dxa"/>
            <w:tcBorders>
              <w:bottom w:val="single" w:sz="4" w:space="0" w:color="auto"/>
            </w:tcBorders>
          </w:tcPr>
          <w:p w:rsidR="00807990" w:rsidRDefault="00B93E6E" w:rsidP="00AE3D30">
            <w:pPr>
              <w:pStyle w:val="PargrafodaLista"/>
              <w:spacing w:line="480" w:lineRule="auto"/>
              <w:ind w:left="0"/>
              <w:jc w:val="center"/>
              <w:rPr>
                <w:rFonts w:ascii="Times New Roman" w:hAnsi="Times New Roman" w:cs="Times New Roman"/>
                <w:sz w:val="20"/>
                <w:szCs w:val="20"/>
              </w:rPr>
            </w:pPr>
            <w:r>
              <w:rPr>
                <w:rFonts w:ascii="Times New Roman" w:hAnsi="Times New Roman" w:cs="Times New Roman"/>
                <w:sz w:val="20"/>
                <w:szCs w:val="20"/>
              </w:rPr>
              <w:t>[1,536;2,276]</w:t>
            </w:r>
          </w:p>
        </w:tc>
      </w:tr>
    </w:tbl>
    <w:p w:rsidR="00807990" w:rsidRDefault="00807990" w:rsidP="00982971">
      <w:pPr>
        <w:pStyle w:val="PargrafodaLista"/>
        <w:spacing w:line="480" w:lineRule="auto"/>
        <w:ind w:left="-709"/>
        <w:jc w:val="both"/>
        <w:rPr>
          <w:rFonts w:ascii="Times New Roman" w:hAnsi="Times New Roman" w:cs="Times New Roman"/>
          <w:sz w:val="20"/>
          <w:szCs w:val="20"/>
        </w:rPr>
      </w:pPr>
    </w:p>
    <w:p w:rsidR="00807990" w:rsidRPr="00372D01" w:rsidRDefault="00807990" w:rsidP="00982971">
      <w:pPr>
        <w:pStyle w:val="PargrafodaLista"/>
        <w:spacing w:line="480" w:lineRule="auto"/>
        <w:ind w:left="-709"/>
        <w:jc w:val="both"/>
        <w:rPr>
          <w:rFonts w:ascii="Times New Roman" w:hAnsi="Times New Roman" w:cs="Times New Roman"/>
          <w:sz w:val="20"/>
          <w:szCs w:val="20"/>
        </w:rPr>
      </w:pPr>
    </w:p>
    <w:p w:rsidR="0029004C" w:rsidRDefault="0029004C"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4. Conclusões</w:t>
      </w:r>
    </w:p>
    <w:p w:rsidR="00F92E97" w:rsidRPr="00372D01" w:rsidRDefault="00F92E97" w:rsidP="007C1283">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Constatamos que o modelo além de não ter se ajustado bem aos dados, segundo o valor do desvio e da análise residual, também não apresentou um poder preditivo satisfatório. Assim, outras abordagens devem ser utilizadas para uma correta análise do conjunto de dados. Contudo, devido às restrições impostas ao problema, utilizamos o modelo incialmente proposto. Tal modelo indicou um aumento substancial na taxa de letalidade dos insetos, para o aumento em uma unidade da dose ministrada. Além disso, </w:t>
      </w:r>
      <w:r w:rsidR="0014500E">
        <w:rPr>
          <w:rFonts w:ascii="Times New Roman" w:hAnsi="Times New Roman" w:cs="Times New Roman"/>
          <w:sz w:val="20"/>
          <w:szCs w:val="20"/>
        </w:rPr>
        <w:t xml:space="preserve">observamos que as doses necessárias para se obter </w:t>
      </w:r>
      <w:r w:rsidR="0014500E">
        <w:rPr>
          <w:rFonts w:ascii="Times New Roman" w:hAnsi="Times New Roman" w:cs="Times New Roman"/>
          <w:sz w:val="20"/>
          <w:szCs w:val="20"/>
        </w:rPr>
        <w:lastRenderedPageBreak/>
        <w:t>certas taxas de letalidade de interesse, podem variar razoavelmente, fazendo com que a letalidade esperada possa ser diferente da observada.</w:t>
      </w:r>
    </w:p>
    <w:p w:rsidR="00C42BDA" w:rsidRPr="00372D01" w:rsidRDefault="00C42BDA" w:rsidP="007C1283">
      <w:pPr>
        <w:spacing w:line="480" w:lineRule="auto"/>
        <w:jc w:val="both"/>
        <w:rPr>
          <w:rFonts w:ascii="Times New Roman" w:hAnsi="Times New Roman" w:cs="Times New Roman"/>
          <w:sz w:val="20"/>
          <w:szCs w:val="20"/>
        </w:rPr>
      </w:pPr>
    </w:p>
    <w:p w:rsidR="0047100F" w:rsidRPr="00372D01" w:rsidRDefault="0047100F" w:rsidP="007C1283">
      <w:pPr>
        <w:spacing w:line="480" w:lineRule="auto"/>
        <w:jc w:val="both"/>
        <w:rPr>
          <w:rFonts w:ascii="Times New Roman" w:hAnsi="Times New Roman" w:cs="Times New Roman"/>
          <w:sz w:val="20"/>
          <w:szCs w:val="20"/>
        </w:rPr>
      </w:pPr>
      <w:r w:rsidRPr="00372D01">
        <w:rPr>
          <w:rFonts w:ascii="Times New Roman" w:hAnsi="Times New Roman" w:cs="Times New Roman"/>
          <w:sz w:val="20"/>
          <w:szCs w:val="20"/>
        </w:rPr>
        <w:t>Bibliografia</w:t>
      </w:r>
    </w:p>
    <w:p w:rsidR="003A2F0E" w:rsidRDefault="00B93E6E" w:rsidP="00B93E6E">
      <w:pPr>
        <w:pStyle w:val="PargrafodaLista"/>
        <w:numPr>
          <w:ilvl w:val="0"/>
          <w:numId w:val="7"/>
        </w:numPr>
        <w:spacing w:line="480" w:lineRule="auto"/>
        <w:jc w:val="both"/>
        <w:rPr>
          <w:rFonts w:ascii="Times New Roman" w:hAnsi="Times New Roman" w:cs="Times New Roman"/>
          <w:sz w:val="20"/>
          <w:szCs w:val="20"/>
        </w:rPr>
      </w:pPr>
      <w:r>
        <w:rPr>
          <w:rFonts w:ascii="Times New Roman" w:hAnsi="Times New Roman" w:cs="Times New Roman"/>
          <w:sz w:val="20"/>
          <w:szCs w:val="20"/>
        </w:rPr>
        <w:t>Azevedo, C. L. N (2014</w:t>
      </w:r>
      <w:r w:rsidR="003A2F0E" w:rsidRPr="00372D01">
        <w:rPr>
          <w:rFonts w:ascii="Times New Roman" w:hAnsi="Times New Roman" w:cs="Times New Roman"/>
          <w:sz w:val="20"/>
          <w:szCs w:val="20"/>
        </w:rPr>
        <w:t xml:space="preserve">). Notas de aula sobre planejamento e análise de experimentos, </w:t>
      </w:r>
      <w:hyperlink r:id="rId16" w:history="1">
        <w:r w:rsidRPr="00D74AD0">
          <w:rPr>
            <w:rStyle w:val="Hyperlink"/>
            <w:rFonts w:ascii="Times New Roman" w:hAnsi="Times New Roman" w:cs="Times New Roman"/>
            <w:sz w:val="20"/>
            <w:szCs w:val="20"/>
          </w:rPr>
          <w:t>http://www.ime.unicamp.br/~cnaber/Material_ADD_1S_2014.htm</w:t>
        </w:r>
      </w:hyperlink>
    </w:p>
    <w:p w:rsidR="00B93E6E" w:rsidRPr="00B93E6E" w:rsidRDefault="00B93E6E" w:rsidP="00B93E6E">
      <w:pPr>
        <w:pStyle w:val="PargrafodaLista"/>
        <w:numPr>
          <w:ilvl w:val="0"/>
          <w:numId w:val="7"/>
        </w:numPr>
        <w:spacing w:line="480" w:lineRule="auto"/>
        <w:jc w:val="both"/>
        <w:rPr>
          <w:rFonts w:ascii="Times New Roman" w:hAnsi="Times New Roman" w:cs="Times New Roman"/>
          <w:sz w:val="20"/>
          <w:szCs w:val="20"/>
        </w:rPr>
      </w:pPr>
      <w:r w:rsidRPr="00B93E6E">
        <w:rPr>
          <w:rFonts w:ascii="Times New Roman" w:hAnsi="Times New Roman" w:cs="Times New Roman"/>
          <w:sz w:val="20"/>
          <w:szCs w:val="20"/>
        </w:rPr>
        <w:t>Bliss, C. I. (1935). The calculation of the dosage-mortality curve. Annals</w:t>
      </w:r>
    </w:p>
    <w:p w:rsidR="00B93E6E" w:rsidRPr="00372D01" w:rsidRDefault="00B93E6E" w:rsidP="00B93E6E">
      <w:pPr>
        <w:pStyle w:val="PargrafodaLista"/>
        <w:spacing w:line="480" w:lineRule="auto"/>
        <w:jc w:val="both"/>
        <w:rPr>
          <w:rFonts w:ascii="Times New Roman" w:hAnsi="Times New Roman" w:cs="Times New Roman"/>
          <w:sz w:val="20"/>
          <w:szCs w:val="20"/>
        </w:rPr>
      </w:pPr>
      <w:r w:rsidRPr="00B93E6E">
        <w:rPr>
          <w:rFonts w:ascii="Times New Roman" w:hAnsi="Times New Roman" w:cs="Times New Roman"/>
          <w:sz w:val="20"/>
          <w:szCs w:val="20"/>
        </w:rPr>
        <w:t>of Applied Biology 22, 134-167.</w:t>
      </w:r>
    </w:p>
    <w:p w:rsidR="003A2F0E" w:rsidRDefault="00B93E6E" w:rsidP="00B93E6E">
      <w:pPr>
        <w:pStyle w:val="PargrafodaLista"/>
        <w:numPr>
          <w:ilvl w:val="0"/>
          <w:numId w:val="7"/>
        </w:numPr>
        <w:spacing w:line="480" w:lineRule="auto"/>
        <w:jc w:val="both"/>
        <w:rPr>
          <w:rFonts w:ascii="Times New Roman" w:hAnsi="Times New Roman" w:cs="Times New Roman"/>
          <w:sz w:val="20"/>
          <w:szCs w:val="20"/>
        </w:rPr>
      </w:pPr>
      <w:r>
        <w:rPr>
          <w:rFonts w:ascii="Times New Roman" w:hAnsi="Times New Roman" w:cs="Times New Roman"/>
          <w:sz w:val="20"/>
          <w:szCs w:val="20"/>
        </w:rPr>
        <w:t>Paula, G. A. (2013</w:t>
      </w:r>
      <w:r w:rsidR="003A2F0E" w:rsidRPr="00372D01">
        <w:rPr>
          <w:rFonts w:ascii="Times New Roman" w:hAnsi="Times New Roman" w:cs="Times New Roman"/>
          <w:sz w:val="20"/>
          <w:szCs w:val="20"/>
        </w:rPr>
        <w:t xml:space="preserve">). Modelos de regressão com apoio computacional, ver são pré-eliminar, </w:t>
      </w:r>
      <w:hyperlink r:id="rId17" w:history="1">
        <w:r w:rsidRPr="00D74AD0">
          <w:rPr>
            <w:rStyle w:val="Hyperlink"/>
            <w:rFonts w:ascii="Times New Roman" w:hAnsi="Times New Roman" w:cs="Times New Roman"/>
            <w:sz w:val="20"/>
            <w:szCs w:val="20"/>
          </w:rPr>
          <w:t>http://www.ime.usp.br/~giapaula/texto_2013.pdf</w:t>
        </w:r>
      </w:hyperlink>
    </w:p>
    <w:p w:rsidR="00B93E6E" w:rsidRDefault="00B93E6E" w:rsidP="00B93E6E">
      <w:pPr>
        <w:pStyle w:val="PargrafodaLista"/>
        <w:spacing w:line="480" w:lineRule="auto"/>
        <w:jc w:val="both"/>
        <w:rPr>
          <w:rFonts w:ascii="Times New Roman" w:hAnsi="Times New Roman" w:cs="Times New Roman"/>
          <w:sz w:val="20"/>
          <w:szCs w:val="20"/>
        </w:rPr>
      </w:pPr>
    </w:p>
    <w:p w:rsidR="0014500E" w:rsidRDefault="0014500E" w:rsidP="00B93E6E">
      <w:pPr>
        <w:pStyle w:val="PargrafodaLista"/>
        <w:spacing w:line="480" w:lineRule="auto"/>
        <w:jc w:val="both"/>
        <w:rPr>
          <w:rFonts w:ascii="Times New Roman" w:hAnsi="Times New Roman" w:cs="Times New Roman"/>
          <w:sz w:val="20"/>
          <w:szCs w:val="20"/>
        </w:rPr>
      </w:pPr>
    </w:p>
    <w:p w:rsidR="0014500E" w:rsidRDefault="0014500E" w:rsidP="00B93E6E">
      <w:pPr>
        <w:pStyle w:val="PargrafodaLista"/>
        <w:spacing w:line="480" w:lineRule="auto"/>
        <w:jc w:val="both"/>
        <w:rPr>
          <w:rFonts w:ascii="Times New Roman" w:hAnsi="Times New Roman" w:cs="Times New Roman"/>
          <w:sz w:val="20"/>
          <w:szCs w:val="20"/>
        </w:rPr>
      </w:pPr>
    </w:p>
    <w:p w:rsidR="0014500E" w:rsidRDefault="0014500E" w:rsidP="00B93E6E">
      <w:pPr>
        <w:pStyle w:val="PargrafodaLista"/>
        <w:spacing w:line="480" w:lineRule="auto"/>
        <w:jc w:val="both"/>
        <w:rPr>
          <w:rFonts w:ascii="Times New Roman" w:hAnsi="Times New Roman" w:cs="Times New Roman"/>
          <w:sz w:val="20"/>
          <w:szCs w:val="20"/>
        </w:rPr>
      </w:pPr>
    </w:p>
    <w:p w:rsidR="00B93E6E" w:rsidRDefault="00B93E6E" w:rsidP="00B93E6E">
      <w:p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5</w:t>
      </w:r>
      <w:r w:rsidRPr="00372D01">
        <w:rPr>
          <w:rFonts w:ascii="Times New Roman" w:hAnsi="Times New Roman" w:cs="Times New Roman"/>
          <w:sz w:val="20"/>
          <w:szCs w:val="20"/>
        </w:rPr>
        <w:t xml:space="preserve">. </w:t>
      </w:r>
      <w:r>
        <w:rPr>
          <w:rFonts w:ascii="Times New Roman" w:hAnsi="Times New Roman" w:cs="Times New Roman"/>
          <w:sz w:val="20"/>
          <w:szCs w:val="20"/>
        </w:rPr>
        <w:t>Apêndice</w:t>
      </w:r>
    </w:p>
    <w:p w:rsidR="00B93E6E" w:rsidRPr="00372D01" w:rsidRDefault="00B93E6E" w:rsidP="00B93E6E">
      <w:pPr>
        <w:spacing w:line="480" w:lineRule="auto"/>
        <w:jc w:val="both"/>
        <w:rPr>
          <w:rFonts w:ascii="Times New Roman" w:hAnsi="Times New Roman" w:cs="Times New Roman"/>
          <w:sz w:val="20"/>
          <w:szCs w:val="20"/>
        </w:rPr>
      </w:pPr>
      <w:r>
        <w:rPr>
          <w:rFonts w:ascii="Times New Roman" w:hAnsi="Times New Roman" w:cs="Times New Roman"/>
          <w:sz w:val="20"/>
          <w:szCs w:val="20"/>
        </w:rPr>
        <w:t>Tabela A1: Dados relativos ao problema em estudo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315"/>
        <w:gridCol w:w="2315"/>
      </w:tblGrid>
      <w:tr w:rsidR="00B93E6E" w:rsidTr="00B93E6E">
        <w:trPr>
          <w:jc w:val="center"/>
        </w:trPr>
        <w:tc>
          <w:tcPr>
            <w:tcW w:w="2314" w:type="dxa"/>
            <w:tcBorders>
              <w:top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Dose</w:t>
            </w:r>
          </w:p>
        </w:tc>
        <w:tc>
          <w:tcPr>
            <w:tcW w:w="4630" w:type="dxa"/>
            <w:gridSpan w:val="2"/>
            <w:tcBorders>
              <w:top w:val="single" w:sz="4" w:space="0" w:color="auto"/>
              <w:bottom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Número de besouros</w:t>
            </w:r>
          </w:p>
        </w:tc>
      </w:tr>
      <w:tr w:rsidR="00B93E6E" w:rsidTr="00B93E6E">
        <w:trPr>
          <w:jc w:val="center"/>
        </w:trPr>
        <w:tc>
          <w:tcPr>
            <w:tcW w:w="2314" w:type="dxa"/>
            <w:tcBorders>
              <w:bottom w:val="single" w:sz="4" w:space="0" w:color="auto"/>
            </w:tcBorders>
          </w:tcPr>
          <w:p w:rsidR="00B93E6E" w:rsidRDefault="00B93E6E" w:rsidP="00B93E6E">
            <w:pPr>
              <w:spacing w:line="480" w:lineRule="auto"/>
              <w:jc w:val="both"/>
              <w:rPr>
                <w:rFonts w:ascii="Times New Roman" w:hAnsi="Times New Roman" w:cs="Times New Roman"/>
                <w:sz w:val="20"/>
                <w:szCs w:val="20"/>
              </w:rPr>
            </w:pPr>
          </w:p>
        </w:tc>
        <w:tc>
          <w:tcPr>
            <w:tcW w:w="2315" w:type="dxa"/>
            <w:tcBorders>
              <w:top w:val="single" w:sz="4" w:space="0" w:color="auto"/>
              <w:bottom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Expostos</w:t>
            </w:r>
          </w:p>
        </w:tc>
        <w:tc>
          <w:tcPr>
            <w:tcW w:w="2315" w:type="dxa"/>
            <w:tcBorders>
              <w:top w:val="single" w:sz="4" w:space="0" w:color="auto"/>
              <w:bottom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Mortos</w:t>
            </w:r>
          </w:p>
        </w:tc>
      </w:tr>
      <w:tr w:rsidR="00B93E6E" w:rsidTr="00B93E6E">
        <w:trPr>
          <w:jc w:val="center"/>
        </w:trPr>
        <w:tc>
          <w:tcPr>
            <w:tcW w:w="2314" w:type="dxa"/>
            <w:tcBorders>
              <w:top w:val="single" w:sz="4" w:space="0" w:color="auto"/>
            </w:tcBorders>
          </w:tcPr>
          <w:p w:rsid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1,6907</w:t>
            </w:r>
          </w:p>
        </w:tc>
        <w:tc>
          <w:tcPr>
            <w:tcW w:w="2315" w:type="dxa"/>
            <w:tcBorders>
              <w:top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315" w:type="dxa"/>
            <w:tcBorders>
              <w:top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B93E6E" w:rsidTr="00B93E6E">
        <w:trPr>
          <w:jc w:val="center"/>
        </w:trPr>
        <w:tc>
          <w:tcPr>
            <w:tcW w:w="2314" w:type="dxa"/>
          </w:tcPr>
          <w:p w:rsid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1,7242</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B93E6E" w:rsidTr="00B93E6E">
        <w:trPr>
          <w:jc w:val="center"/>
        </w:trPr>
        <w:tc>
          <w:tcPr>
            <w:tcW w:w="2314" w:type="dxa"/>
          </w:tcPr>
          <w:p w:rsid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1,7552</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B93E6E" w:rsidTr="00B93E6E">
        <w:trPr>
          <w:jc w:val="center"/>
        </w:trPr>
        <w:tc>
          <w:tcPr>
            <w:tcW w:w="2314" w:type="dxa"/>
          </w:tcPr>
          <w:p w:rsid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1,7842</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B93E6E" w:rsidTr="00B93E6E">
        <w:trPr>
          <w:jc w:val="center"/>
        </w:trPr>
        <w:tc>
          <w:tcPr>
            <w:tcW w:w="2314" w:type="dxa"/>
          </w:tcPr>
          <w:p w:rsid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1,8113</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B93E6E" w:rsidTr="00B93E6E">
        <w:trPr>
          <w:jc w:val="center"/>
        </w:trPr>
        <w:tc>
          <w:tcPr>
            <w:tcW w:w="2314" w:type="dxa"/>
          </w:tcPr>
          <w:p w:rsid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1,8369</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53</w:t>
            </w:r>
          </w:p>
        </w:tc>
      </w:tr>
      <w:tr w:rsidR="00B93E6E" w:rsidTr="00B93E6E">
        <w:trPr>
          <w:jc w:val="center"/>
        </w:trPr>
        <w:tc>
          <w:tcPr>
            <w:tcW w:w="2314" w:type="dxa"/>
          </w:tcPr>
          <w:p w:rsidR="00B93E6E" w:rsidRP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1,8610</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2315" w:type="dxa"/>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61</w:t>
            </w:r>
          </w:p>
        </w:tc>
      </w:tr>
      <w:tr w:rsidR="00B93E6E" w:rsidTr="00B93E6E">
        <w:trPr>
          <w:jc w:val="center"/>
        </w:trPr>
        <w:tc>
          <w:tcPr>
            <w:tcW w:w="2314" w:type="dxa"/>
            <w:tcBorders>
              <w:bottom w:val="single" w:sz="4" w:space="0" w:color="auto"/>
            </w:tcBorders>
          </w:tcPr>
          <w:p w:rsidR="00B93E6E" w:rsidRPr="00B93E6E" w:rsidRDefault="00B93E6E" w:rsidP="00B93E6E">
            <w:pPr>
              <w:spacing w:line="480" w:lineRule="auto"/>
              <w:jc w:val="center"/>
              <w:rPr>
                <w:rFonts w:ascii="Times New Roman" w:hAnsi="Times New Roman" w:cs="Times New Roman"/>
                <w:sz w:val="20"/>
                <w:szCs w:val="20"/>
              </w:rPr>
            </w:pPr>
            <w:r w:rsidRPr="00B93E6E">
              <w:rPr>
                <w:rFonts w:ascii="Times New Roman" w:hAnsi="Times New Roman" w:cs="Times New Roman"/>
                <w:sz w:val="20"/>
                <w:szCs w:val="20"/>
              </w:rPr>
              <w:t>1,8839</w:t>
            </w:r>
          </w:p>
        </w:tc>
        <w:tc>
          <w:tcPr>
            <w:tcW w:w="2315" w:type="dxa"/>
            <w:tcBorders>
              <w:bottom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315" w:type="dxa"/>
            <w:tcBorders>
              <w:bottom w:val="single" w:sz="4" w:space="0" w:color="auto"/>
            </w:tcBorders>
          </w:tcPr>
          <w:p w:rsidR="00B93E6E" w:rsidRDefault="00B93E6E" w:rsidP="00B93E6E">
            <w:pPr>
              <w:spacing w:line="480" w:lineRule="auto"/>
              <w:jc w:val="center"/>
              <w:rPr>
                <w:rFonts w:ascii="Times New Roman" w:hAnsi="Times New Roman" w:cs="Times New Roman"/>
                <w:sz w:val="20"/>
                <w:szCs w:val="20"/>
              </w:rPr>
            </w:pPr>
            <w:r>
              <w:rPr>
                <w:rFonts w:ascii="Times New Roman" w:hAnsi="Times New Roman" w:cs="Times New Roman"/>
                <w:sz w:val="20"/>
                <w:szCs w:val="20"/>
              </w:rPr>
              <w:t>60</w:t>
            </w:r>
          </w:p>
        </w:tc>
      </w:tr>
    </w:tbl>
    <w:p w:rsidR="00B93E6E" w:rsidRPr="00B93E6E" w:rsidRDefault="00B93E6E" w:rsidP="00B93E6E">
      <w:pPr>
        <w:spacing w:line="480" w:lineRule="auto"/>
        <w:jc w:val="both"/>
        <w:rPr>
          <w:rFonts w:ascii="Times New Roman" w:hAnsi="Times New Roman" w:cs="Times New Roman"/>
          <w:sz w:val="20"/>
          <w:szCs w:val="20"/>
        </w:rPr>
      </w:pPr>
    </w:p>
    <w:sectPr w:rsidR="00B93E6E" w:rsidRPr="00B93E6E" w:rsidSect="008305A0">
      <w:footerReference w:type="default" r:id="rId18"/>
      <w:pgSz w:w="10206" w:h="1077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AD" w:rsidRDefault="000915AD" w:rsidP="003A2F0E">
      <w:pPr>
        <w:pStyle w:val="PargrafodaLista"/>
        <w:spacing w:after="0" w:line="240" w:lineRule="auto"/>
      </w:pPr>
      <w:r>
        <w:separator/>
      </w:r>
    </w:p>
  </w:endnote>
  <w:endnote w:type="continuationSeparator" w:id="0">
    <w:p w:rsidR="000915AD" w:rsidRDefault="000915AD" w:rsidP="003A2F0E">
      <w:pPr>
        <w:pStyle w:val="PargrafodaLista"/>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6531"/>
      <w:docPartObj>
        <w:docPartGallery w:val="Page Numbers (Bottom of Page)"/>
        <w:docPartUnique/>
      </w:docPartObj>
    </w:sdtPr>
    <w:sdtEndPr/>
    <w:sdtContent>
      <w:p w:rsidR="00243D10" w:rsidRDefault="00CF375A">
        <w:pPr>
          <w:pStyle w:val="Rodap"/>
          <w:jc w:val="right"/>
        </w:pPr>
        <w:r>
          <w:fldChar w:fldCharType="begin"/>
        </w:r>
        <w:r>
          <w:instrText xml:space="preserve"> PAGE   \* MERGEFORMAT </w:instrText>
        </w:r>
        <w:r>
          <w:fldChar w:fldCharType="separate"/>
        </w:r>
        <w:r w:rsidR="00B65B0B">
          <w:rPr>
            <w:noProof/>
          </w:rPr>
          <w:t>4</w:t>
        </w:r>
        <w:r>
          <w:rPr>
            <w:noProof/>
          </w:rPr>
          <w:fldChar w:fldCharType="end"/>
        </w:r>
      </w:p>
    </w:sdtContent>
  </w:sdt>
  <w:p w:rsidR="00243D10" w:rsidRDefault="00243D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AD" w:rsidRDefault="000915AD" w:rsidP="003A2F0E">
      <w:pPr>
        <w:pStyle w:val="PargrafodaLista"/>
        <w:spacing w:after="0" w:line="240" w:lineRule="auto"/>
      </w:pPr>
      <w:r>
        <w:separator/>
      </w:r>
    </w:p>
  </w:footnote>
  <w:footnote w:type="continuationSeparator" w:id="0">
    <w:p w:rsidR="000915AD" w:rsidRDefault="000915AD" w:rsidP="003A2F0E">
      <w:pPr>
        <w:pStyle w:val="PargrafodaLista"/>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488"/>
    <w:multiLevelType w:val="hybridMultilevel"/>
    <w:tmpl w:val="5E962824"/>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1">
    <w:nsid w:val="324F4220"/>
    <w:multiLevelType w:val="hybridMultilevel"/>
    <w:tmpl w:val="166445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340436"/>
    <w:multiLevelType w:val="hybridMultilevel"/>
    <w:tmpl w:val="87A653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1CD0894"/>
    <w:multiLevelType w:val="hybridMultilevel"/>
    <w:tmpl w:val="A2566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AF93BB8"/>
    <w:multiLevelType w:val="hybridMultilevel"/>
    <w:tmpl w:val="8FBCBB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D3A43D1"/>
    <w:multiLevelType w:val="hybridMultilevel"/>
    <w:tmpl w:val="CBFE5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C327C5E"/>
    <w:multiLevelType w:val="hybridMultilevel"/>
    <w:tmpl w:val="C75C95C2"/>
    <w:lvl w:ilvl="0" w:tplc="04160001">
      <w:start w:val="1"/>
      <w:numFmt w:val="bullet"/>
      <w:lvlText w:val=""/>
      <w:lvlJc w:val="left"/>
      <w:pPr>
        <w:ind w:left="820" w:hanging="360"/>
      </w:pPr>
      <w:rPr>
        <w:rFonts w:ascii="Symbol" w:hAnsi="Symbol" w:hint="default"/>
      </w:rPr>
    </w:lvl>
    <w:lvl w:ilvl="1" w:tplc="04160003">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6CA2"/>
    <w:rsid w:val="000915AD"/>
    <w:rsid w:val="000C02DE"/>
    <w:rsid w:val="0014500E"/>
    <w:rsid w:val="0018124E"/>
    <w:rsid w:val="001B6700"/>
    <w:rsid w:val="001F7A91"/>
    <w:rsid w:val="00203D0E"/>
    <w:rsid w:val="00243D10"/>
    <w:rsid w:val="002737BC"/>
    <w:rsid w:val="0029004C"/>
    <w:rsid w:val="002C47C7"/>
    <w:rsid w:val="002C6C7F"/>
    <w:rsid w:val="002F353B"/>
    <w:rsid w:val="00372D01"/>
    <w:rsid w:val="003A2F0E"/>
    <w:rsid w:val="003A6629"/>
    <w:rsid w:val="003B75FD"/>
    <w:rsid w:val="00424B1C"/>
    <w:rsid w:val="00437A33"/>
    <w:rsid w:val="00456DF2"/>
    <w:rsid w:val="0047100F"/>
    <w:rsid w:val="004D0105"/>
    <w:rsid w:val="00500E9B"/>
    <w:rsid w:val="005037AC"/>
    <w:rsid w:val="00511D75"/>
    <w:rsid w:val="00563717"/>
    <w:rsid w:val="0059145C"/>
    <w:rsid w:val="005F5308"/>
    <w:rsid w:val="00727955"/>
    <w:rsid w:val="007479F8"/>
    <w:rsid w:val="007C1283"/>
    <w:rsid w:val="007D7FB7"/>
    <w:rsid w:val="00807990"/>
    <w:rsid w:val="008305A0"/>
    <w:rsid w:val="008E6C56"/>
    <w:rsid w:val="00913864"/>
    <w:rsid w:val="00982971"/>
    <w:rsid w:val="009A2442"/>
    <w:rsid w:val="009E656C"/>
    <w:rsid w:val="009F7F37"/>
    <w:rsid w:val="00A36CA2"/>
    <w:rsid w:val="00A96148"/>
    <w:rsid w:val="00AF3CEA"/>
    <w:rsid w:val="00B321D2"/>
    <w:rsid w:val="00B46297"/>
    <w:rsid w:val="00B65B0B"/>
    <w:rsid w:val="00B93E6E"/>
    <w:rsid w:val="00BD7E3F"/>
    <w:rsid w:val="00C42BDA"/>
    <w:rsid w:val="00CA1B10"/>
    <w:rsid w:val="00CB64FF"/>
    <w:rsid w:val="00CC190A"/>
    <w:rsid w:val="00CC310F"/>
    <w:rsid w:val="00CE76E7"/>
    <w:rsid w:val="00CF375A"/>
    <w:rsid w:val="00D24D59"/>
    <w:rsid w:val="00D40632"/>
    <w:rsid w:val="00D50D44"/>
    <w:rsid w:val="00D5784A"/>
    <w:rsid w:val="00D7277C"/>
    <w:rsid w:val="00D92D7C"/>
    <w:rsid w:val="00DF7523"/>
    <w:rsid w:val="00E35C29"/>
    <w:rsid w:val="00EB1941"/>
    <w:rsid w:val="00EC4C52"/>
    <w:rsid w:val="00EE018E"/>
    <w:rsid w:val="00F13191"/>
    <w:rsid w:val="00F63876"/>
    <w:rsid w:val="00F92E97"/>
    <w:rsid w:val="00FC3023"/>
    <w:rsid w:val="00FD0B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F7F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2900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004C"/>
    <w:rPr>
      <w:rFonts w:ascii="Tahoma" w:hAnsi="Tahoma" w:cs="Tahoma"/>
      <w:sz w:val="16"/>
      <w:szCs w:val="16"/>
    </w:rPr>
  </w:style>
  <w:style w:type="paragraph" w:styleId="PargrafodaLista">
    <w:name w:val="List Paragraph"/>
    <w:basedOn w:val="Normal"/>
    <w:uiPriority w:val="34"/>
    <w:qFormat/>
    <w:rsid w:val="00EC4C52"/>
    <w:pPr>
      <w:ind w:left="720"/>
      <w:contextualSpacing/>
    </w:pPr>
  </w:style>
  <w:style w:type="paragraph" w:styleId="Cabealho">
    <w:name w:val="header"/>
    <w:basedOn w:val="Normal"/>
    <w:link w:val="CabealhoChar"/>
    <w:uiPriority w:val="99"/>
    <w:semiHidden/>
    <w:unhideWhenUsed/>
    <w:rsid w:val="003A2F0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2F0E"/>
  </w:style>
  <w:style w:type="paragraph" w:styleId="Rodap">
    <w:name w:val="footer"/>
    <w:basedOn w:val="Normal"/>
    <w:link w:val="RodapChar"/>
    <w:uiPriority w:val="99"/>
    <w:unhideWhenUsed/>
    <w:rsid w:val="003A2F0E"/>
    <w:pPr>
      <w:tabs>
        <w:tab w:val="center" w:pos="4252"/>
        <w:tab w:val="right" w:pos="8504"/>
      </w:tabs>
      <w:spacing w:after="0" w:line="240" w:lineRule="auto"/>
    </w:pPr>
  </w:style>
  <w:style w:type="character" w:customStyle="1" w:styleId="RodapChar">
    <w:name w:val="Rodapé Char"/>
    <w:basedOn w:val="Fontepargpadro"/>
    <w:link w:val="Rodap"/>
    <w:uiPriority w:val="99"/>
    <w:rsid w:val="003A2F0E"/>
  </w:style>
  <w:style w:type="character" w:styleId="TextodoEspaoReservado">
    <w:name w:val="Placeholder Text"/>
    <w:basedOn w:val="Fontepargpadro"/>
    <w:uiPriority w:val="99"/>
    <w:semiHidden/>
    <w:rsid w:val="00CB64FF"/>
    <w:rPr>
      <w:color w:val="808080"/>
    </w:rPr>
  </w:style>
  <w:style w:type="character" w:styleId="Hyperlink">
    <w:name w:val="Hyperlink"/>
    <w:basedOn w:val="Fontepargpadro"/>
    <w:uiPriority w:val="99"/>
    <w:unhideWhenUsed/>
    <w:rsid w:val="00B93E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ime.usp.br/~giapaula/texto_2013.pdf" TargetMode="External"/><Relationship Id="rId2" Type="http://schemas.openxmlformats.org/officeDocument/2006/relationships/numbering" Target="numbering.xml"/><Relationship Id="rId16" Type="http://schemas.openxmlformats.org/officeDocument/2006/relationships/hyperlink" Target="http://www.ime.unicamp.br/~cnaber/Material_ADD_1S_201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F0C2-B726-4495-864D-BAA54493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10</Pages>
  <Words>1025</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cnaber</dc:creator>
  <cp:lastModifiedBy>cnaber</cp:lastModifiedBy>
  <cp:revision>23</cp:revision>
  <cp:lastPrinted>2014-06-17T13:58:00Z</cp:lastPrinted>
  <dcterms:created xsi:type="dcterms:W3CDTF">2012-11-12T16:18:00Z</dcterms:created>
  <dcterms:modified xsi:type="dcterms:W3CDTF">2014-06-17T14:01:00Z</dcterms:modified>
</cp:coreProperties>
</file>